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12A422D1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</w:t>
            </w:r>
            <w:r w:rsidR="00EA23D3">
              <w:rPr>
                <w:rFonts w:ascii="Arial" w:hAnsi="Arial" w:cs="Arial"/>
              </w:rPr>
              <w:t>klodoprava</w:t>
            </w:r>
            <w:proofErr w:type="spellEnd"/>
            <w:r w:rsidR="00EA23D3">
              <w:rPr>
                <w:rFonts w:ascii="Arial" w:hAnsi="Arial" w:cs="Arial"/>
              </w:rPr>
              <w:t xml:space="preserve"> a cykloturistika 2023</w:t>
            </w:r>
          </w:p>
          <w:p w14:paraId="27B0CF12" w14:textId="3B798D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>
              <w:rPr>
                <w:rFonts w:ascii="Arial" w:hAnsi="Arial" w:cs="Arial"/>
                <w:b/>
                <w:u w:val="single"/>
              </w:rPr>
              <w:t>A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6C94D239" w14:textId="77777777" w:rsidR="0011694D" w:rsidRPr="00873483" w:rsidRDefault="0011694D" w:rsidP="00A32CB3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873483">
              <w:rPr>
                <w:rFonts w:ascii="Arial" w:hAnsi="Arial" w:cs="Arial"/>
                <w:b/>
              </w:rPr>
              <w:t xml:space="preserve">funkce výstupu projektu </w:t>
            </w:r>
            <w:r w:rsidRPr="00873483">
              <w:rPr>
                <w:rFonts w:ascii="Arial" w:hAnsi="Arial" w:cs="Arial"/>
                <w:b/>
                <w:bCs/>
              </w:rPr>
              <w:t>(bodové rozpětí 1-9)</w:t>
            </w:r>
          </w:p>
          <w:p w14:paraId="2451B30B" w14:textId="77777777" w:rsidR="0011694D" w:rsidRPr="00873483" w:rsidRDefault="0011694D" w:rsidP="0011694D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 </w:t>
            </w:r>
            <w:r w:rsidRPr="00873483">
              <w:rPr>
                <w:rFonts w:ascii="Arial" w:hAnsi="Arial" w:cs="Arial"/>
                <w:iCs/>
              </w:rPr>
              <w:tab/>
              <w:t>projekt s převažujícím sportovně rekreačním charakterem využití</w:t>
            </w:r>
          </w:p>
          <w:p w14:paraId="6D4E7AD8" w14:textId="77777777" w:rsidR="0011694D" w:rsidRPr="00873483" w:rsidRDefault="0011694D" w:rsidP="0011694D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2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studie vedení cyklotras na území města, mikroregionu atp.</w:t>
            </w:r>
          </w:p>
          <w:p w14:paraId="76CBA61A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>projekt bude plnit primárně dopravně bezpečnostní funkci v rámci intravilánu obcí do 3 tis. obyvatel nebo v rámci jejich spádovosti bude nabízet možnost každodenní dojížďky do škol a zaměstnání</w:t>
            </w:r>
          </w:p>
          <w:p w14:paraId="1F0C5D08" w14:textId="7C4A0B69" w:rsidR="001619DC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intravilánu nebo spádovosti obcí do 3 tis. obyvatel s prokazatelným průměrným zatížením více než 1000 vozidel za 24 hod dle sčítání </w:t>
            </w:r>
            <w:r w:rsidR="001619DC" w:rsidRPr="001619DC">
              <w:rPr>
                <w:rFonts w:ascii="Arial" w:hAnsi="Arial" w:cs="Arial"/>
                <w:iCs/>
              </w:rPr>
              <w:t xml:space="preserve">dopravy 2020 </w:t>
            </w:r>
            <w:hyperlink r:id="rId9" w:history="1">
              <w:r w:rsidR="001619DC" w:rsidRPr="00704561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6CC2AD27" w14:textId="09C32919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5 bodů</w:t>
            </w:r>
            <w:r w:rsidRPr="00873483">
              <w:rPr>
                <w:rFonts w:ascii="Arial" w:hAnsi="Arial" w:cs="Arial"/>
                <w:iCs/>
              </w:rPr>
              <w:tab/>
              <w:t>projekt bude plnit primárně dopravně bezpečnostní funkci v rámci intravilánu obcí nad 3 tis. obyvatel nebo v rámci jejich spádovosti bude nabízet možnost každodenní dojížďky do škol a zaměstnání</w:t>
            </w:r>
          </w:p>
          <w:p w14:paraId="243C3A64" w14:textId="664B79D7" w:rsidR="001619DC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intravilánu nebo spádovosti obcí nad 3 tis. obyvatel s prokazatelným průměrným zatížením více než 1000 vozidel za 24 hod dle sčítání </w:t>
            </w:r>
            <w:r w:rsidR="001619DC" w:rsidRPr="001619DC">
              <w:rPr>
                <w:rFonts w:ascii="Arial" w:hAnsi="Arial" w:cs="Arial"/>
                <w:iCs/>
              </w:rPr>
              <w:t xml:space="preserve">dopravy 2020 </w:t>
            </w:r>
            <w:hyperlink r:id="rId10" w:history="1">
              <w:r w:rsidR="001619DC" w:rsidRPr="00704561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6A800A55" w14:textId="0B4D016C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  <w:t>projekt bude řešit v rámci studie nové souvislé trasování cyklotrasy II. třídy dle kategorizace nebo v návaznosti na již existující studii proveditelnosti její konkrétní úsek</w:t>
            </w:r>
          </w:p>
          <w:p w14:paraId="4D194322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9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</w:t>
            </w:r>
            <w:r>
              <w:rPr>
                <w:rFonts w:ascii="Arial" w:hAnsi="Arial" w:cs="Arial"/>
                <w:iCs/>
              </w:rPr>
              <w:t xml:space="preserve">úsek stávajícího trasování cyklotrasy I. třídy dle kategorizace nebo </w:t>
            </w:r>
            <w:r w:rsidRPr="00873483">
              <w:rPr>
                <w:rFonts w:ascii="Arial" w:hAnsi="Arial" w:cs="Arial"/>
                <w:iCs/>
              </w:rPr>
              <w:t xml:space="preserve">v rámci studie </w:t>
            </w:r>
            <w:r>
              <w:rPr>
                <w:rFonts w:ascii="Arial" w:hAnsi="Arial" w:cs="Arial"/>
                <w:iCs/>
              </w:rPr>
              <w:t xml:space="preserve">její </w:t>
            </w:r>
            <w:r w:rsidRPr="00873483">
              <w:rPr>
                <w:rFonts w:ascii="Arial" w:hAnsi="Arial" w:cs="Arial"/>
                <w:iCs/>
              </w:rPr>
              <w:t xml:space="preserve">nové souvislé trasování </w:t>
            </w:r>
            <w:r>
              <w:rPr>
                <w:rFonts w:ascii="Arial" w:hAnsi="Arial" w:cs="Arial"/>
                <w:iCs/>
              </w:rPr>
              <w:t xml:space="preserve">vhodné k jejímu budoucímu plynulému přeložení </w:t>
            </w:r>
            <w:r w:rsidRPr="00873483">
              <w:rPr>
                <w:rFonts w:ascii="Arial" w:hAnsi="Arial" w:cs="Arial"/>
                <w:iCs/>
              </w:rPr>
              <w:t xml:space="preserve">nebo v návaznosti na </w:t>
            </w:r>
            <w:r>
              <w:rPr>
                <w:rFonts w:ascii="Arial" w:hAnsi="Arial" w:cs="Arial"/>
                <w:iCs/>
              </w:rPr>
              <w:t xml:space="preserve">takovou </w:t>
            </w:r>
            <w:r w:rsidRPr="00873483">
              <w:rPr>
                <w:rFonts w:ascii="Arial" w:hAnsi="Arial" w:cs="Arial"/>
                <w:iCs/>
              </w:rPr>
              <w:t>již existuj</w:t>
            </w:r>
            <w:r>
              <w:rPr>
                <w:rFonts w:ascii="Arial" w:hAnsi="Arial" w:cs="Arial"/>
                <w:iCs/>
              </w:rPr>
              <w:t xml:space="preserve">ící studii proveditelnosti </w:t>
            </w:r>
            <w:r w:rsidRPr="00873483">
              <w:rPr>
                <w:rFonts w:ascii="Arial" w:hAnsi="Arial" w:cs="Arial"/>
                <w:iCs/>
              </w:rPr>
              <w:t>konkrétní úsek</w:t>
            </w:r>
            <w:r>
              <w:rPr>
                <w:rFonts w:ascii="Arial" w:hAnsi="Arial" w:cs="Arial"/>
                <w:iCs/>
              </w:rPr>
              <w:t xml:space="preserve"> tohoto budoucího vedení cyklotrasy I. třídy</w:t>
            </w:r>
          </w:p>
          <w:p w14:paraId="34F53B72" w14:textId="375735C6" w:rsidR="00BC3180" w:rsidRPr="00BC3180" w:rsidRDefault="00BC3180" w:rsidP="0011694D">
            <w:pPr>
              <w:ind w:left="2124" w:hanging="1404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4335B22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  <w:r w:rsidR="008C1EA4">
              <w:rPr>
                <w:rFonts w:ascii="Arial" w:hAnsi="Arial" w:cs="Arial"/>
              </w:rPr>
              <w:t xml:space="preserve"> </w:t>
            </w:r>
          </w:p>
          <w:p w14:paraId="03ACC805" w14:textId="77777777" w:rsidR="008C1EA4" w:rsidRDefault="008C1EA4" w:rsidP="006D05AF">
            <w:pPr>
              <w:rPr>
                <w:rFonts w:ascii="Arial" w:hAnsi="Arial" w:cs="Arial"/>
              </w:rPr>
            </w:pPr>
          </w:p>
          <w:p w14:paraId="6BF24983" w14:textId="4984B8A7" w:rsidR="00DF53DB" w:rsidRDefault="00DF53DB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1F4E360E" w14:textId="2F3223EB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11694D">
              <w:rPr>
                <w:rFonts w:ascii="Arial" w:hAnsi="Arial" w:cs="Arial"/>
                <w:b/>
              </w:rPr>
              <w:t xml:space="preserve">význam projektu z pohledu sítě cyklotras </w:t>
            </w:r>
            <w:r w:rsidRPr="0011694D">
              <w:rPr>
                <w:rFonts w:ascii="Arial" w:hAnsi="Arial" w:cs="Arial"/>
                <w:b/>
                <w:bCs/>
              </w:rPr>
              <w:t>(bodové rozpětí 1-8)</w:t>
            </w:r>
          </w:p>
          <w:p w14:paraId="167C8BE8" w14:textId="77777777" w:rsidR="0011694D" w:rsidRPr="00873483" w:rsidRDefault="0011694D" w:rsidP="0011694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projekt mimo síť značených cyklotras</w:t>
            </w:r>
          </w:p>
          <w:p w14:paraId="43100E6F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>ostatní KČT značené cyklotrasy níže neuvedené a jiné např. tematické nebo lokálně značené cyklotrasy</w:t>
            </w:r>
          </w:p>
          <w:p w14:paraId="5A069948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 xml:space="preserve">místní dopravní a rekreační cyklotrasy (podkladem </w:t>
            </w:r>
            <w:proofErr w:type="spellStart"/>
            <w:r w:rsidRPr="00A824FA">
              <w:rPr>
                <w:rFonts w:ascii="Arial" w:hAnsi="Arial" w:cs="Arial"/>
                <w:iCs/>
              </w:rPr>
              <w:t>cyklogenerel</w:t>
            </w:r>
            <w:proofErr w:type="spellEnd"/>
            <w:r w:rsidRPr="00A824FA">
              <w:rPr>
                <w:rFonts w:ascii="Arial" w:hAnsi="Arial" w:cs="Arial"/>
                <w:iCs/>
              </w:rPr>
              <w:t xml:space="preserve"> města, studie/návrh vedení cyklotras na území města</w:t>
            </w:r>
            <w:r>
              <w:rPr>
                <w:rFonts w:ascii="Arial" w:hAnsi="Arial" w:cs="Arial"/>
                <w:iCs/>
              </w:rPr>
              <w:t>/mikroregionu</w:t>
            </w:r>
            <w:r w:rsidRPr="00A824FA">
              <w:rPr>
                <w:rFonts w:ascii="Arial" w:hAnsi="Arial" w:cs="Arial"/>
                <w:iCs/>
              </w:rPr>
              <w:t xml:space="preserve"> nebo jiný rozvojový dokument města/mikroregionu)</w:t>
            </w:r>
          </w:p>
          <w:p w14:paraId="4A333AA5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>cyklotrasy II. třídy dle kategorizace (regionálně významné cyklotrasy)</w:t>
            </w:r>
          </w:p>
          <w:p w14:paraId="2A5D9D77" w14:textId="77777777" w:rsidR="0011694D" w:rsidRPr="00873483" w:rsidRDefault="0011694D" w:rsidP="0011694D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dálkové cyklotrasy I. třídy dle kategorizace (KČT 1, 16, 19, 26)</w:t>
            </w:r>
          </w:p>
          <w:p w14:paraId="646EA9AE" w14:textId="77777777" w:rsidR="0011694D" w:rsidRPr="00873483" w:rsidRDefault="0011694D" w:rsidP="0011694D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8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 xml:space="preserve">dálkové mezinárodní cyklotrasy I. třídy dle kategorizace (Euro </w:t>
            </w:r>
            <w:proofErr w:type="spell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4)</w:t>
            </w:r>
          </w:p>
          <w:p w14:paraId="6290F395" w14:textId="69BAC796" w:rsidR="00CD598A" w:rsidRPr="00CD598A" w:rsidRDefault="00CD598A" w:rsidP="009A4B5E">
            <w:pPr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18290EB" w:rsidR="008C1EA4" w:rsidRDefault="008C1EA4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2DE3A087" w14:textId="26449396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11694D">
              <w:rPr>
                <w:rFonts w:ascii="Arial" w:hAnsi="Arial" w:cs="Arial"/>
                <w:b/>
              </w:rPr>
              <w:t xml:space="preserve">výstup projektu - stupeň úrovně dosažené dokumentace </w:t>
            </w:r>
            <w:r w:rsidRPr="0011694D">
              <w:rPr>
                <w:rFonts w:ascii="Arial" w:hAnsi="Arial" w:cs="Arial"/>
                <w:b/>
                <w:bCs/>
              </w:rPr>
              <w:t>(bodové rozpětí 1-5)</w:t>
            </w:r>
          </w:p>
          <w:p w14:paraId="10922F0A" w14:textId="77777777" w:rsidR="0011694D" w:rsidRPr="0087348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studie proveditelnosti</w:t>
            </w:r>
          </w:p>
          <w:p w14:paraId="53235DDC" w14:textId="77777777" w:rsidR="0011694D" w:rsidRPr="0087348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DÚR </w:t>
            </w:r>
          </w:p>
          <w:p w14:paraId="69288FA6" w14:textId="0ED4A8DA" w:rsidR="0003598D" w:rsidRPr="00DA193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DSP, DÚR + DSP příp. další navazující realizační dokumentace</w:t>
            </w:r>
          </w:p>
          <w:p w14:paraId="2224A52F" w14:textId="77777777" w:rsidR="00CD598A" w:rsidRDefault="00CD598A" w:rsidP="006D05AF">
            <w:pPr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22F25209" w:rsidR="008C1EA4" w:rsidRDefault="008C1EA4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69BEF2AD" w14:textId="473588AC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11694D">
              <w:rPr>
                <w:rFonts w:ascii="Arial" w:hAnsi="Arial" w:cs="Arial"/>
                <w:b/>
              </w:rPr>
              <w:lastRenderedPageBreak/>
              <w:t>délka v žádosti řešeného úseku v režimu cyklostezky</w:t>
            </w:r>
            <w:r w:rsidRPr="0011694D">
              <w:rPr>
                <w:rFonts w:ascii="Arial" w:hAnsi="Arial" w:cs="Arial"/>
              </w:rPr>
              <w:t xml:space="preserve"> </w:t>
            </w:r>
            <w:r w:rsidRPr="0011694D">
              <w:rPr>
                <w:rFonts w:ascii="Arial" w:hAnsi="Arial" w:cs="Arial"/>
                <w:b/>
              </w:rPr>
              <w:t>(bodové rozpětí 1-5)</w:t>
            </w:r>
          </w:p>
          <w:p w14:paraId="5D70BFAC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jedná se o prvotní studii, nelze specifikovat</w:t>
            </w:r>
            <w:r w:rsidRPr="00873483">
              <w:rPr>
                <w:rFonts w:ascii="Arial" w:hAnsi="Arial" w:cs="Arial"/>
              </w:rPr>
              <w:tab/>
            </w:r>
          </w:p>
          <w:p w14:paraId="497607BE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</w:p>
          <w:p w14:paraId="5013F131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2818D798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5A5B5B1F" w14:textId="77777777" w:rsidR="00CD598A" w:rsidRDefault="00CD598A" w:rsidP="0011694D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1EBE0839" w14:textId="77777777" w:rsidR="00F027FC" w:rsidRDefault="00F027FC" w:rsidP="008C1EA4">
            <w:pPr>
              <w:rPr>
                <w:rFonts w:ascii="Arial" w:hAnsi="Arial" w:cs="Arial"/>
              </w:rPr>
            </w:pPr>
          </w:p>
          <w:p w14:paraId="42A9A2A9" w14:textId="4E6F4BDC" w:rsidR="008C1EA4" w:rsidRDefault="008C1EA4" w:rsidP="008C1EA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4532B7BD" w14:textId="429D6F3A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11694D">
              <w:rPr>
                <w:rFonts w:ascii="Arial" w:hAnsi="Arial" w:cs="Arial"/>
                <w:b/>
              </w:rPr>
              <w:t>typ žadatele</w:t>
            </w:r>
            <w:r w:rsidRPr="0011694D">
              <w:rPr>
                <w:rFonts w:ascii="Arial" w:hAnsi="Arial" w:cs="Arial"/>
              </w:rPr>
              <w:t xml:space="preserve"> </w:t>
            </w:r>
            <w:r w:rsidRPr="0011694D">
              <w:rPr>
                <w:rFonts w:ascii="Arial" w:hAnsi="Arial" w:cs="Arial"/>
                <w:b/>
              </w:rPr>
              <w:t>(bodové rozpětí 1-3)</w:t>
            </w:r>
          </w:p>
          <w:p w14:paraId="45BF955E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61D20A78" w14:textId="13C52D05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</w:t>
            </w:r>
            <w:r w:rsidR="001619DC">
              <w:rPr>
                <w:rFonts w:ascii="Arial" w:hAnsi="Arial" w:cs="Arial"/>
              </w:rPr>
              <w:t>0 – 10 000 (dle ČSÚ k 1. 1. 2022</w:t>
            </w:r>
            <w:r w:rsidRPr="00873483">
              <w:rPr>
                <w:rFonts w:ascii="Arial" w:hAnsi="Arial" w:cs="Arial"/>
              </w:rPr>
              <w:t>)</w:t>
            </w:r>
          </w:p>
          <w:p w14:paraId="1038C395" w14:textId="0C398F42" w:rsidR="00601589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menším</w:t>
            </w:r>
            <w:r w:rsidR="001619DC">
              <w:rPr>
                <w:rFonts w:ascii="Arial" w:hAnsi="Arial" w:cs="Arial"/>
              </w:rPr>
              <w:t xml:space="preserve"> než 3 000 (dle ČSÚ k 1. 1. 2022</w:t>
            </w:r>
            <w:bookmarkStart w:id="0" w:name="_GoBack"/>
            <w:bookmarkEnd w:id="0"/>
            <w:r w:rsidRPr="00873483">
              <w:rPr>
                <w:rFonts w:ascii="Arial" w:hAnsi="Arial" w:cs="Arial"/>
              </w:rPr>
              <w:t>)</w:t>
            </w:r>
          </w:p>
          <w:p w14:paraId="78A7CD15" w14:textId="21608E1D" w:rsidR="0011694D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14E3212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0D57945A" w14:textId="7EACABF8" w:rsidR="008C1EA4" w:rsidRDefault="008C1EA4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9871C" w14:textId="77777777" w:rsidR="00B938CA" w:rsidRDefault="00B938CA" w:rsidP="00B33A7E">
      <w:pPr>
        <w:spacing w:after="0" w:line="240" w:lineRule="auto"/>
      </w:pPr>
      <w:r>
        <w:separator/>
      </w:r>
    </w:p>
  </w:endnote>
  <w:endnote w:type="continuationSeparator" w:id="0">
    <w:p w14:paraId="50E03C67" w14:textId="77777777" w:rsidR="00B938CA" w:rsidRDefault="00B938CA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5B7B2961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EDC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0F0D" w14:textId="77777777" w:rsidR="00B938CA" w:rsidRDefault="00B938CA" w:rsidP="00B33A7E">
      <w:pPr>
        <w:spacing w:after="0" w:line="240" w:lineRule="auto"/>
      </w:pPr>
      <w:r>
        <w:separator/>
      </w:r>
    </w:p>
  </w:footnote>
  <w:footnote w:type="continuationSeparator" w:id="0">
    <w:p w14:paraId="4145A57F" w14:textId="77777777" w:rsidR="00B938CA" w:rsidRDefault="00B938CA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D32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8B1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1694D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19DC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1EDC"/>
    <w:rsid w:val="002B6FC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6309F"/>
    <w:rsid w:val="00473349"/>
    <w:rsid w:val="00484E47"/>
    <w:rsid w:val="00486B04"/>
    <w:rsid w:val="00487F10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04F0A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1EA4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2CB3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041F7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38CA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3DB"/>
    <w:rsid w:val="00DF547D"/>
    <w:rsid w:val="00E05106"/>
    <w:rsid w:val="00E07C36"/>
    <w:rsid w:val="00E10BE3"/>
    <w:rsid w:val="00E13F12"/>
    <w:rsid w:val="00E243D1"/>
    <w:rsid w:val="00E316B4"/>
    <w:rsid w:val="00E42D56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A23D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itani.rsd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tani.rsd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EB23-3EB3-4AC2-90A3-1F356DD5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10</cp:revision>
  <cp:lastPrinted>2020-11-27T09:46:00Z</cp:lastPrinted>
  <dcterms:created xsi:type="dcterms:W3CDTF">2021-11-20T20:40:00Z</dcterms:created>
  <dcterms:modified xsi:type="dcterms:W3CDTF">2023-02-08T09:33:00Z</dcterms:modified>
</cp:coreProperties>
</file>