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9A3" w:rsidRDefault="00A039A3" w:rsidP="00A039A3">
      <w:pPr>
        <w:autoSpaceDE w:val="0"/>
        <w:autoSpaceDN w:val="0"/>
        <w:adjustRightInd w:val="0"/>
        <w:rPr>
          <w:rFonts w:ascii="Arial" w:hAnsi="Arial" w:cs="Arial"/>
        </w:rPr>
      </w:pPr>
    </w:p>
    <w:p w:rsidR="00A039A3" w:rsidRDefault="00A039A3" w:rsidP="00A039A3">
      <w:pPr>
        <w:pStyle w:val="SubTitle1"/>
        <w:spacing w:after="0"/>
        <w:outlineLvl w:val="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FOND VYSOČINY</w:t>
      </w:r>
    </w:p>
    <w:p w:rsidR="00A039A3" w:rsidRPr="00FD5ADD" w:rsidRDefault="00A039A3" w:rsidP="00A039A3">
      <w:pPr>
        <w:pStyle w:val="SubTitle1"/>
        <w:spacing w:after="0"/>
        <w:outlineLvl w:val="0"/>
        <w:rPr>
          <w:rFonts w:ascii="Arial" w:hAnsi="Arial" w:cs="Arial"/>
          <w:sz w:val="32"/>
          <w:szCs w:val="32"/>
          <w:lang w:val="cs-CZ"/>
        </w:rPr>
      </w:pPr>
      <w:r w:rsidRPr="00FD5ADD">
        <w:rPr>
          <w:rFonts w:ascii="Arial" w:hAnsi="Arial" w:cs="Arial"/>
          <w:sz w:val="32"/>
          <w:szCs w:val="32"/>
          <w:lang w:val="cs-CZ"/>
        </w:rPr>
        <w:t>PROGRAM „</w:t>
      </w:r>
      <w:r>
        <w:rPr>
          <w:rFonts w:ascii="Arial" w:hAnsi="Arial" w:cs="Arial"/>
          <w:sz w:val="32"/>
          <w:szCs w:val="32"/>
          <w:lang w:val="cs-CZ"/>
        </w:rPr>
        <w:t>TURISTICKÁ INFORMAČNÍ CENTRA 2020</w:t>
      </w:r>
      <w:r w:rsidRPr="00FD5ADD">
        <w:rPr>
          <w:rFonts w:ascii="Arial" w:hAnsi="Arial" w:cs="Arial"/>
          <w:sz w:val="32"/>
          <w:szCs w:val="32"/>
          <w:lang w:val="cs-CZ"/>
        </w:rPr>
        <w:t>“</w:t>
      </w:r>
    </w:p>
    <w:p w:rsidR="00A039A3" w:rsidRDefault="00A039A3" w:rsidP="00A039A3">
      <w:pPr>
        <w:pStyle w:val="Nzev"/>
        <w:rPr>
          <w:rFonts w:ascii="Arial" w:hAnsi="Arial" w:cs="Arial"/>
          <w:sz w:val="22"/>
          <w:szCs w:val="22"/>
        </w:rPr>
      </w:pPr>
    </w:p>
    <w:p w:rsidR="00A039A3" w:rsidRDefault="00A039A3" w:rsidP="00A039A3">
      <w:pPr>
        <w:pStyle w:val="Nzev"/>
        <w:rPr>
          <w:rFonts w:ascii="Arial" w:hAnsi="Arial" w:cs="Arial"/>
          <w:sz w:val="22"/>
          <w:szCs w:val="22"/>
        </w:rPr>
      </w:pPr>
    </w:p>
    <w:p w:rsidR="00A039A3" w:rsidRPr="00552D70" w:rsidRDefault="00A039A3" w:rsidP="00A039A3">
      <w:pPr>
        <w:pStyle w:val="Nzev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SMLOUVA O POSKYTNUTÍ DOTACE</w:t>
      </w:r>
    </w:p>
    <w:p w:rsidR="00A039A3" w:rsidRPr="00E67318" w:rsidRDefault="00A039A3" w:rsidP="00A039A3">
      <w:pPr>
        <w:pStyle w:val="Zkladntext2"/>
        <w:spacing w:after="0"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E67318">
        <w:rPr>
          <w:rFonts w:ascii="Arial" w:hAnsi="Arial" w:cs="Arial"/>
          <w:bCs/>
          <w:sz w:val="22"/>
          <w:szCs w:val="22"/>
        </w:rPr>
        <w:t xml:space="preserve">uzavřená na základě dohody smluvních stran nikoliv na úkor ochrany kterékoliv ze smluvních stran ve smyslu </w:t>
      </w:r>
      <w:r w:rsidRPr="00E67318">
        <w:rPr>
          <w:rFonts w:ascii="Arial" w:hAnsi="Arial" w:cs="Arial"/>
          <w:sz w:val="22"/>
          <w:szCs w:val="22"/>
        </w:rPr>
        <w:t>§ 1746 odst. 2 zákona č. 89/2012 Sb., občanský zákoník</w:t>
      </w:r>
      <w:r w:rsidRPr="00E67318">
        <w:rPr>
          <w:rFonts w:ascii="Arial" w:hAnsi="Arial" w:cs="Arial"/>
          <w:bCs/>
          <w:sz w:val="22"/>
          <w:szCs w:val="22"/>
        </w:rPr>
        <w:t>,</w:t>
      </w:r>
    </w:p>
    <w:p w:rsidR="00A039A3" w:rsidRPr="00E67318" w:rsidRDefault="00A039A3" w:rsidP="00A039A3">
      <w:pPr>
        <w:jc w:val="center"/>
        <w:rPr>
          <w:rFonts w:ascii="Arial" w:hAnsi="Arial" w:cs="Arial"/>
          <w:sz w:val="22"/>
          <w:szCs w:val="22"/>
        </w:rPr>
      </w:pPr>
      <w:r w:rsidRPr="00E67318">
        <w:rPr>
          <w:rFonts w:ascii="Arial" w:hAnsi="Arial" w:cs="Arial"/>
          <w:sz w:val="22"/>
          <w:szCs w:val="22"/>
        </w:rPr>
        <w:t>ve znění pozdějších předpisů (dále jen „občanský zákoník“)</w:t>
      </w:r>
    </w:p>
    <w:p w:rsidR="00A039A3" w:rsidRPr="00552D70" w:rsidRDefault="00A039A3" w:rsidP="00A039A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039A3" w:rsidRPr="00811D37" w:rsidRDefault="00A039A3" w:rsidP="00A039A3">
      <w:pPr>
        <w:jc w:val="center"/>
        <w:rPr>
          <w:rFonts w:ascii="Arial" w:hAnsi="Arial" w:cs="Arial"/>
          <w:b/>
          <w:bCs/>
          <w:color w:val="00B0F0"/>
          <w:sz w:val="22"/>
          <w:szCs w:val="22"/>
        </w:rPr>
      </w:pPr>
      <w:r w:rsidRPr="00811D37">
        <w:rPr>
          <w:rFonts w:ascii="Arial" w:hAnsi="Arial" w:cs="Arial"/>
          <w:b/>
          <w:bCs/>
          <w:color w:val="00B0F0"/>
          <w:sz w:val="22"/>
          <w:szCs w:val="22"/>
        </w:rPr>
        <w:t>(ID dotace)</w:t>
      </w:r>
    </w:p>
    <w:p w:rsidR="00A039A3" w:rsidRDefault="00A039A3" w:rsidP="00A039A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039A3" w:rsidRPr="00552D70" w:rsidRDefault="00A039A3" w:rsidP="00A039A3">
      <w:pPr>
        <w:pStyle w:val="NoteHead"/>
        <w:spacing w:after="0"/>
        <w:outlineLvl w:val="0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Čl. 1</w:t>
      </w:r>
    </w:p>
    <w:p w:rsidR="00A039A3" w:rsidRPr="00552D70" w:rsidRDefault="00A039A3" w:rsidP="00A039A3">
      <w:pPr>
        <w:pStyle w:val="NoteHead"/>
        <w:spacing w:after="0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Smluvní strany</w:t>
      </w:r>
    </w:p>
    <w:p w:rsidR="00A039A3" w:rsidRPr="00552D70" w:rsidRDefault="00A039A3" w:rsidP="00A039A3">
      <w:pPr>
        <w:rPr>
          <w:rFonts w:ascii="Arial" w:hAnsi="Arial" w:cs="Arial"/>
          <w:sz w:val="22"/>
          <w:szCs w:val="22"/>
        </w:rPr>
      </w:pPr>
    </w:p>
    <w:p w:rsidR="00A039A3" w:rsidRDefault="00A039A3" w:rsidP="00A039A3">
      <w:pPr>
        <w:pStyle w:val="Zhlav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Kraj Vysočina</w:t>
      </w:r>
    </w:p>
    <w:p w:rsidR="00A039A3" w:rsidRDefault="00A039A3" w:rsidP="00A039A3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 sídlem: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Žižkova 57, 587 33 Jihlava</w:t>
      </w:r>
    </w:p>
    <w:p w:rsidR="00A039A3" w:rsidRDefault="00A039A3" w:rsidP="00A039A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IČO: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70890749</w:t>
      </w:r>
    </w:p>
    <w:p w:rsidR="00A039A3" w:rsidRDefault="00A039A3" w:rsidP="00A039A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zastoupený: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MUDr. Jiřím Běhounkem, hejtmanem kraje</w:t>
      </w:r>
    </w:p>
    <w:p w:rsidR="00A039A3" w:rsidRDefault="00A039A3" w:rsidP="00A039A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 podpisu smlouvy pověřen: Ing. Jana Fischerová, CSc., náměstkyně hejtmana</w:t>
      </w:r>
    </w:p>
    <w:p w:rsidR="00A039A3" w:rsidRDefault="00A039A3" w:rsidP="00A039A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“Kraj”)</w:t>
      </w:r>
    </w:p>
    <w:p w:rsidR="00A039A3" w:rsidRDefault="00A039A3" w:rsidP="00A039A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spojení:</w:t>
      </w:r>
      <w:r>
        <w:rPr>
          <w:rFonts w:ascii="Arial" w:hAnsi="Arial" w:cs="Arial"/>
          <w:sz w:val="22"/>
        </w:rPr>
        <w:tab/>
      </w:r>
      <w:proofErr w:type="spellStart"/>
      <w:r>
        <w:rPr>
          <w:rFonts w:ascii="Arial" w:hAnsi="Arial" w:cs="Arial"/>
          <w:sz w:val="22"/>
        </w:rPr>
        <w:t>Sberbank</w:t>
      </w:r>
      <w:proofErr w:type="spellEnd"/>
      <w:r>
        <w:rPr>
          <w:rFonts w:ascii="Arial" w:hAnsi="Arial" w:cs="Arial"/>
          <w:sz w:val="22"/>
        </w:rPr>
        <w:t xml:space="preserve"> CZ, a. s. Jihlava </w:t>
      </w:r>
    </w:p>
    <w:p w:rsidR="00A039A3" w:rsidRDefault="00A039A3" w:rsidP="00A039A3">
      <w:pPr>
        <w:ind w:left="1416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číslo účtu: 4050005211/6800</w:t>
      </w:r>
    </w:p>
    <w:p w:rsidR="00A039A3" w:rsidRDefault="00A039A3" w:rsidP="00A039A3">
      <w:pPr>
        <w:ind w:left="720"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 xml:space="preserve">variabilní </w:t>
      </w:r>
      <w:proofErr w:type="gramStart"/>
      <w:r>
        <w:rPr>
          <w:rFonts w:ascii="Arial" w:hAnsi="Arial" w:cs="Arial"/>
          <w:sz w:val="22"/>
        </w:rPr>
        <w:t xml:space="preserve">symbol: </w:t>
      </w:r>
      <w:r>
        <w:rPr>
          <w:rFonts w:ascii="Arial" w:hAnsi="Arial" w:cs="Arial"/>
          <w:color w:val="FF0000"/>
          <w:sz w:val="22"/>
        </w:rPr>
        <w:t>.........................</w:t>
      </w:r>
      <w:proofErr w:type="gramEnd"/>
    </w:p>
    <w:p w:rsidR="00A039A3" w:rsidRPr="00F9152D" w:rsidRDefault="00A039A3" w:rsidP="00A039A3">
      <w:pPr>
        <w:ind w:left="720" w:firstLine="720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sz w:val="22"/>
        </w:rPr>
        <w:tab/>
      </w:r>
    </w:p>
    <w:p w:rsidR="00A039A3" w:rsidRDefault="00A039A3" w:rsidP="00A039A3">
      <w:pPr>
        <w:ind w:left="720"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:rsidR="00A039A3" w:rsidRDefault="00A039A3" w:rsidP="00A039A3">
      <w:pPr>
        <w:ind w:left="720" w:hanging="720"/>
        <w:rPr>
          <w:rFonts w:ascii="Arial" w:hAnsi="Arial" w:cs="Arial"/>
          <w:sz w:val="22"/>
        </w:rPr>
      </w:pPr>
    </w:p>
    <w:p w:rsidR="00A039A3" w:rsidRDefault="00A039A3" w:rsidP="00A039A3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……………….</w:t>
      </w:r>
    </w:p>
    <w:p w:rsidR="00A039A3" w:rsidRPr="002D4643" w:rsidRDefault="00A039A3" w:rsidP="00A039A3">
      <w:pPr>
        <w:rPr>
          <w:rFonts w:ascii="Arial" w:hAnsi="Arial" w:cs="Arial"/>
          <w:b/>
          <w:bCs/>
          <w:sz w:val="22"/>
        </w:rPr>
      </w:pPr>
      <w:r w:rsidRPr="002D4643">
        <w:rPr>
          <w:rFonts w:ascii="Arial" w:hAnsi="Arial" w:cs="Arial"/>
          <w:sz w:val="22"/>
        </w:rPr>
        <w:t xml:space="preserve">se sídlem: </w:t>
      </w:r>
    </w:p>
    <w:p w:rsidR="00A039A3" w:rsidRDefault="00A039A3" w:rsidP="00A039A3">
      <w:pPr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IČO:</w:t>
      </w:r>
    </w:p>
    <w:p w:rsidR="00A039A3" w:rsidRDefault="00A039A3" w:rsidP="00A039A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zastoupen:</w:t>
      </w:r>
    </w:p>
    <w:p w:rsidR="00A039A3" w:rsidRDefault="00A039A3" w:rsidP="00A039A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(dále jen “Příjemce”) </w:t>
      </w:r>
    </w:p>
    <w:p w:rsidR="00A039A3" w:rsidRDefault="00A039A3" w:rsidP="00A039A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bankovní </w:t>
      </w:r>
      <w:proofErr w:type="gramStart"/>
      <w:r>
        <w:rPr>
          <w:rFonts w:ascii="Arial" w:hAnsi="Arial" w:cs="Arial"/>
          <w:sz w:val="22"/>
        </w:rPr>
        <w:t>spojení:</w:t>
      </w:r>
      <w:r>
        <w:rPr>
          <w:rFonts w:ascii="Arial" w:hAnsi="Arial" w:cs="Arial"/>
          <w:sz w:val="22"/>
        </w:rPr>
        <w:tab/>
        <w:t>.............................................</w:t>
      </w:r>
      <w:proofErr w:type="gramEnd"/>
    </w:p>
    <w:p w:rsidR="00A039A3" w:rsidRDefault="00A039A3" w:rsidP="00A039A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číslo </w:t>
      </w:r>
      <w:proofErr w:type="gramStart"/>
      <w:r>
        <w:rPr>
          <w:rFonts w:ascii="Arial" w:hAnsi="Arial" w:cs="Arial"/>
          <w:sz w:val="22"/>
        </w:rPr>
        <w:t>účtu: ....................................</w:t>
      </w:r>
      <w:proofErr w:type="gramEnd"/>
      <w:r>
        <w:rPr>
          <w:rFonts w:ascii="Arial" w:hAnsi="Arial" w:cs="Arial"/>
          <w:sz w:val="22"/>
        </w:rPr>
        <w:t xml:space="preserve"> </w:t>
      </w:r>
    </w:p>
    <w:p w:rsidR="00A039A3" w:rsidRDefault="00A039A3" w:rsidP="00A039A3">
      <w:pPr>
        <w:rPr>
          <w:rFonts w:ascii="Arial" w:hAnsi="Arial" w:cs="Arial"/>
          <w:sz w:val="22"/>
        </w:rPr>
      </w:pPr>
    </w:p>
    <w:p w:rsidR="00A039A3" w:rsidRPr="00811D37" w:rsidRDefault="00A039A3" w:rsidP="00A039A3">
      <w:pPr>
        <w:pStyle w:val="Zkladntext"/>
        <w:rPr>
          <w:i/>
          <w:iCs/>
          <w:color w:val="00B0F0"/>
        </w:rPr>
      </w:pPr>
      <w:r w:rsidRPr="00811D37">
        <w:rPr>
          <w:i/>
          <w:iCs/>
          <w:color w:val="00B0F0"/>
        </w:rPr>
        <w:t>Varianta smluvní strany v případě poskytnutí podpory příspěvkové organizaci obce:</w:t>
      </w:r>
    </w:p>
    <w:p w:rsidR="00A039A3" w:rsidRDefault="00A039A3" w:rsidP="00A039A3">
      <w:pPr>
        <w:pStyle w:val="Zkladntext"/>
        <w:rPr>
          <w:b w:val="0"/>
          <w:bCs w:val="0"/>
        </w:rPr>
      </w:pPr>
    </w:p>
    <w:p w:rsidR="00A039A3" w:rsidRDefault="00A039A3" w:rsidP="00A039A3">
      <w:pPr>
        <w:pStyle w:val="Zkladntext"/>
        <w:jc w:val="left"/>
        <w:rPr>
          <w:b w:val="0"/>
          <w:bCs w:val="0"/>
        </w:rPr>
      </w:pPr>
      <w:r w:rsidRPr="00E67318">
        <w:rPr>
          <w:bCs w:val="0"/>
        </w:rPr>
        <w:t>XY, příspěvková organizace</w:t>
      </w:r>
      <w:r>
        <w:rPr>
          <w:b w:val="0"/>
          <w:bCs w:val="0"/>
        </w:rPr>
        <w:t xml:space="preserve"> </w:t>
      </w:r>
      <w:r w:rsidRPr="00811D37">
        <w:rPr>
          <w:b w:val="0"/>
          <w:bCs w:val="0"/>
          <w:i/>
          <w:iCs/>
          <w:color w:val="00B0F0"/>
        </w:rPr>
        <w:t>(název příspěvkové organizace obce)</w:t>
      </w:r>
    </w:p>
    <w:p w:rsidR="00A039A3" w:rsidRPr="00E67318" w:rsidRDefault="00A039A3" w:rsidP="00A039A3">
      <w:pPr>
        <w:pStyle w:val="Zkladntext"/>
        <w:jc w:val="left"/>
        <w:rPr>
          <w:b w:val="0"/>
        </w:rPr>
      </w:pPr>
      <w:r w:rsidRPr="00E67318">
        <w:rPr>
          <w:b w:val="0"/>
        </w:rPr>
        <w:t>se sídlem</w:t>
      </w:r>
      <w:r w:rsidRPr="00E67318">
        <w:rPr>
          <w:b w:val="0"/>
          <w:i/>
        </w:rPr>
        <w:t>:</w:t>
      </w:r>
      <w:r w:rsidRPr="00E67318">
        <w:rPr>
          <w:b w:val="0"/>
        </w:rPr>
        <w:t xml:space="preserve"> ……………………….</w:t>
      </w:r>
    </w:p>
    <w:p w:rsidR="00A039A3" w:rsidRPr="00E67318" w:rsidRDefault="00A039A3" w:rsidP="00A039A3">
      <w:pPr>
        <w:pStyle w:val="Zkladntext"/>
        <w:jc w:val="left"/>
        <w:rPr>
          <w:b w:val="0"/>
        </w:rPr>
      </w:pPr>
      <w:r w:rsidRPr="00E67318">
        <w:rPr>
          <w:b w:val="0"/>
        </w:rPr>
        <w:t>IČO: ………………………………</w:t>
      </w:r>
    </w:p>
    <w:p w:rsidR="00A039A3" w:rsidRPr="00E67318" w:rsidRDefault="00A039A3" w:rsidP="00A039A3">
      <w:pPr>
        <w:pStyle w:val="Zkladntext"/>
        <w:jc w:val="left"/>
        <w:rPr>
          <w:b w:val="0"/>
        </w:rPr>
      </w:pPr>
      <w:r w:rsidRPr="00E67318">
        <w:rPr>
          <w:b w:val="0"/>
        </w:rPr>
        <w:t>DIČ: ………………………………</w:t>
      </w:r>
    </w:p>
    <w:p w:rsidR="00A039A3" w:rsidRPr="00E67318" w:rsidRDefault="00A039A3" w:rsidP="00A039A3">
      <w:pPr>
        <w:pStyle w:val="Zkladntext"/>
        <w:jc w:val="left"/>
        <w:rPr>
          <w:b w:val="0"/>
        </w:rPr>
      </w:pPr>
      <w:r w:rsidRPr="00E67318">
        <w:rPr>
          <w:b w:val="0"/>
        </w:rPr>
        <w:t xml:space="preserve">zastoupená: …………………… </w:t>
      </w:r>
    </w:p>
    <w:p w:rsidR="00A039A3" w:rsidRPr="00E67318" w:rsidRDefault="00A039A3" w:rsidP="00A039A3">
      <w:pPr>
        <w:pStyle w:val="Zkladntext"/>
        <w:jc w:val="left"/>
        <w:rPr>
          <w:b w:val="0"/>
        </w:rPr>
      </w:pPr>
      <w:r w:rsidRPr="00E67318">
        <w:rPr>
          <w:b w:val="0"/>
        </w:rPr>
        <w:t>(dále jen “Příjemce”)</w:t>
      </w:r>
    </w:p>
    <w:p w:rsidR="00A039A3" w:rsidRDefault="00A039A3" w:rsidP="00A039A3">
      <w:pPr>
        <w:pStyle w:val="Zkladntext"/>
        <w:jc w:val="both"/>
        <w:rPr>
          <w:b w:val="0"/>
        </w:rPr>
      </w:pPr>
      <w:r w:rsidRPr="00E67318">
        <w:rPr>
          <w:b w:val="0"/>
        </w:rPr>
        <w:t xml:space="preserve">bankovní spojení a číslo účtu obce </w:t>
      </w:r>
      <w:r w:rsidRPr="00E67318">
        <w:rPr>
          <w:b w:val="0"/>
          <w:bCs w:val="0"/>
          <w:i/>
          <w:iCs/>
          <w:color w:val="00B0F0"/>
        </w:rPr>
        <w:t>(název obce)</w:t>
      </w:r>
      <w:r w:rsidRPr="00E67318">
        <w:rPr>
          <w:b w:val="0"/>
        </w:rPr>
        <w:t xml:space="preserve"> - zřizovatele: ……………………… (rozpočet zřizovatele zprostředkovává vztah příspěvkové organizace k rozpočtu Kraje v souladu s § 28 odst. 15 zákona č. 250/2000 Sb., o rozpočtových pravidlech územních rozpočtů, ve znění pozdějších předpisů)</w:t>
      </w:r>
      <w:r>
        <w:rPr>
          <w:b w:val="0"/>
        </w:rPr>
        <w:t>.</w:t>
      </w:r>
    </w:p>
    <w:p w:rsidR="00A039A3" w:rsidRDefault="00A039A3" w:rsidP="00A039A3">
      <w:pPr>
        <w:pStyle w:val="Zkladntext"/>
        <w:jc w:val="both"/>
        <w:rPr>
          <w:b w:val="0"/>
        </w:rPr>
      </w:pPr>
    </w:p>
    <w:p w:rsidR="00A039A3" w:rsidRDefault="00A039A3" w:rsidP="00A039A3">
      <w:pPr>
        <w:pStyle w:val="Zkladntext"/>
        <w:jc w:val="both"/>
        <w:rPr>
          <w:highlight w:val="yellow"/>
        </w:rPr>
      </w:pPr>
    </w:p>
    <w:p w:rsidR="00A039A3" w:rsidRDefault="00A039A3" w:rsidP="00A039A3">
      <w:pPr>
        <w:rPr>
          <w:rFonts w:ascii="Arial" w:hAnsi="Arial" w:cs="Arial"/>
          <w:sz w:val="22"/>
        </w:rPr>
      </w:pPr>
    </w:p>
    <w:p w:rsidR="00A039A3" w:rsidRDefault="00A039A3" w:rsidP="00A039A3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>Čl. 2</w:t>
      </w:r>
    </w:p>
    <w:p w:rsidR="00A039A3" w:rsidRDefault="00A039A3" w:rsidP="00A039A3">
      <w:pPr>
        <w:pStyle w:val="Nadpis1"/>
      </w:pPr>
      <w:r>
        <w:t>Účel smlouvy</w:t>
      </w:r>
    </w:p>
    <w:p w:rsidR="00A039A3" w:rsidRDefault="00A039A3" w:rsidP="00A039A3">
      <w:pPr>
        <w:jc w:val="center"/>
        <w:rPr>
          <w:rFonts w:ascii="Arial" w:hAnsi="Arial" w:cs="Arial"/>
          <w:b/>
          <w:sz w:val="22"/>
        </w:rPr>
      </w:pPr>
    </w:p>
    <w:p w:rsidR="00A039A3" w:rsidRDefault="00A039A3" w:rsidP="00A039A3">
      <w:pPr>
        <w:jc w:val="both"/>
        <w:rPr>
          <w:rFonts w:ascii="Arial" w:hAnsi="Arial" w:cs="Arial"/>
          <w:sz w:val="22"/>
        </w:rPr>
      </w:pPr>
      <w:r w:rsidRPr="00EB51CA">
        <w:rPr>
          <w:rFonts w:ascii="Arial" w:hAnsi="Arial" w:cs="Arial"/>
          <w:sz w:val="22"/>
        </w:rPr>
        <w:t xml:space="preserve">Účelem této smlouvy je poskytnutí účelové veřejné finanční podpory z Fondu Vysočiny (dále jen „dotace“) na realizaci </w:t>
      </w:r>
      <w:proofErr w:type="gramStart"/>
      <w:r>
        <w:rPr>
          <w:rFonts w:ascii="Arial" w:hAnsi="Arial" w:cs="Arial"/>
          <w:sz w:val="22"/>
        </w:rPr>
        <w:t>projektu</w:t>
      </w:r>
      <w:r w:rsidRPr="00EB51CA">
        <w:rPr>
          <w:rFonts w:ascii="Arial" w:hAnsi="Arial" w:cs="Arial"/>
          <w:sz w:val="22"/>
        </w:rPr>
        <w:t xml:space="preserve"> </w:t>
      </w:r>
      <w:r w:rsidRPr="00811D37">
        <w:rPr>
          <w:rFonts w:ascii="Arial" w:hAnsi="Arial" w:cs="Arial"/>
          <w:i/>
          <w:color w:val="00B0F0"/>
          <w:sz w:val="22"/>
        </w:rPr>
        <w:t>„........název</w:t>
      </w:r>
      <w:proofErr w:type="gramEnd"/>
      <w:r w:rsidRPr="00811D37">
        <w:rPr>
          <w:rFonts w:ascii="Arial" w:hAnsi="Arial" w:cs="Arial"/>
          <w:i/>
          <w:color w:val="00B0F0"/>
          <w:sz w:val="22"/>
        </w:rPr>
        <w:t xml:space="preserve"> </w:t>
      </w:r>
      <w:r>
        <w:rPr>
          <w:rFonts w:ascii="Arial" w:hAnsi="Arial" w:cs="Arial"/>
          <w:i/>
          <w:color w:val="00B0F0"/>
          <w:sz w:val="22"/>
        </w:rPr>
        <w:t>projektu</w:t>
      </w:r>
      <w:r w:rsidRPr="00811D37">
        <w:rPr>
          <w:rFonts w:ascii="Arial" w:hAnsi="Arial" w:cs="Arial"/>
          <w:i/>
          <w:color w:val="00B0F0"/>
          <w:sz w:val="22"/>
        </w:rPr>
        <w:t>...........“</w:t>
      </w:r>
      <w:r w:rsidRPr="00EB51CA">
        <w:rPr>
          <w:rFonts w:ascii="Arial" w:hAnsi="Arial" w:cs="Arial"/>
          <w:sz w:val="22"/>
        </w:rPr>
        <w:t>, blíže specifikované</w:t>
      </w:r>
      <w:r>
        <w:rPr>
          <w:rFonts w:ascii="Arial" w:hAnsi="Arial" w:cs="Arial"/>
          <w:sz w:val="22"/>
        </w:rPr>
        <w:t>ho</w:t>
      </w:r>
      <w:r w:rsidRPr="00EB51CA">
        <w:rPr>
          <w:rFonts w:ascii="Arial" w:hAnsi="Arial" w:cs="Arial"/>
          <w:sz w:val="22"/>
        </w:rPr>
        <w:t xml:space="preserve"> v žádosti o poskytnutí dotace, která tvoří nedílnou součást této smlouvy jako Příloha č. 1 (dále jen „</w:t>
      </w:r>
      <w:r>
        <w:rPr>
          <w:rFonts w:ascii="Arial" w:hAnsi="Arial" w:cs="Arial"/>
          <w:sz w:val="22"/>
        </w:rPr>
        <w:t>projekt</w:t>
      </w:r>
      <w:r w:rsidRPr="00EB51CA">
        <w:rPr>
          <w:rFonts w:ascii="Arial" w:hAnsi="Arial" w:cs="Arial"/>
          <w:sz w:val="22"/>
        </w:rPr>
        <w:t>“).</w:t>
      </w:r>
      <w:r>
        <w:rPr>
          <w:rFonts w:ascii="Arial" w:hAnsi="Arial" w:cs="Arial"/>
          <w:sz w:val="22"/>
        </w:rPr>
        <w:t xml:space="preserve"> </w:t>
      </w:r>
    </w:p>
    <w:p w:rsidR="00A039A3" w:rsidRDefault="00A039A3" w:rsidP="00A039A3">
      <w:pPr>
        <w:jc w:val="center"/>
        <w:rPr>
          <w:rFonts w:ascii="Arial" w:hAnsi="Arial" w:cs="Arial"/>
          <w:b/>
          <w:sz w:val="22"/>
        </w:rPr>
      </w:pPr>
    </w:p>
    <w:p w:rsidR="00CF32A4" w:rsidRDefault="00CF32A4" w:rsidP="00A039A3">
      <w:pPr>
        <w:jc w:val="center"/>
        <w:rPr>
          <w:rFonts w:ascii="Arial" w:hAnsi="Arial" w:cs="Arial"/>
          <w:b/>
          <w:sz w:val="22"/>
        </w:rPr>
      </w:pPr>
    </w:p>
    <w:p w:rsidR="00A039A3" w:rsidRDefault="00A039A3" w:rsidP="00A039A3">
      <w:pPr>
        <w:jc w:val="center"/>
        <w:rPr>
          <w:rFonts w:ascii="Arial" w:hAnsi="Arial" w:cs="Arial"/>
          <w:b/>
          <w:sz w:val="22"/>
        </w:rPr>
      </w:pPr>
      <w:r w:rsidRPr="00E97F62">
        <w:rPr>
          <w:rFonts w:ascii="Arial" w:hAnsi="Arial" w:cs="Arial"/>
          <w:b/>
          <w:sz w:val="22"/>
        </w:rPr>
        <w:t>Čl. 3</w:t>
      </w:r>
    </w:p>
    <w:p w:rsidR="00A039A3" w:rsidRDefault="00A039A3" w:rsidP="00A039A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Závaznost návrhu </w:t>
      </w:r>
    </w:p>
    <w:p w:rsidR="00A039A3" w:rsidRDefault="00A039A3" w:rsidP="00A039A3">
      <w:pPr>
        <w:ind w:left="360"/>
        <w:jc w:val="both"/>
        <w:rPr>
          <w:rFonts w:ascii="Arial" w:hAnsi="Arial" w:cs="Arial"/>
          <w:sz w:val="22"/>
        </w:rPr>
      </w:pPr>
    </w:p>
    <w:p w:rsidR="00A039A3" w:rsidRDefault="00A039A3" w:rsidP="00A039A3">
      <w:pPr>
        <w:pStyle w:val="Zhlav"/>
        <w:numPr>
          <w:ilvl w:val="0"/>
          <w:numId w:val="4"/>
        </w:numPr>
        <w:tabs>
          <w:tab w:val="clear" w:pos="720"/>
          <w:tab w:val="clear" w:pos="4536"/>
          <w:tab w:val="clear" w:pos="9072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Doba platnosti tohoto návrhu smlouvy je omezena na 30 kalendářních dnů od prokazatelného doručení návrhu této smlouvy Příjemci.</w:t>
      </w:r>
    </w:p>
    <w:p w:rsidR="00A039A3" w:rsidRDefault="00A039A3" w:rsidP="00A039A3">
      <w:pPr>
        <w:pStyle w:val="Zhlav"/>
        <w:ind w:left="540" w:hanging="540"/>
        <w:rPr>
          <w:rFonts w:ascii="Arial" w:hAnsi="Arial" w:cs="Arial"/>
          <w:sz w:val="22"/>
        </w:rPr>
      </w:pPr>
    </w:p>
    <w:p w:rsidR="00A039A3" w:rsidRDefault="00A039A3" w:rsidP="00A039A3">
      <w:pPr>
        <w:ind w:left="540" w:hanging="54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2)</w:t>
      </w:r>
      <w:r>
        <w:rPr>
          <w:rFonts w:ascii="Arial" w:hAnsi="Arial" w:cs="Arial"/>
          <w:sz w:val="22"/>
        </w:rPr>
        <w:tab/>
        <w:t>Pokud tento návrh smlouvy nebude Příjemcem akceptován a podepsaný doručen na adresu uvedenou v záhlaví této smlouvy v termínu podle Čl. 3 odst. 1 této smlouvy nebo v tomto termínu příjemce nepožádá o prodloužení termínu, návrh smlouvy zaniká a nárok na dotaci nevznikne.</w:t>
      </w:r>
    </w:p>
    <w:p w:rsidR="00A039A3" w:rsidRDefault="00A039A3" w:rsidP="00A039A3">
      <w:pPr>
        <w:jc w:val="center"/>
        <w:rPr>
          <w:rFonts w:ascii="Arial" w:hAnsi="Arial" w:cs="Arial"/>
          <w:b/>
          <w:sz w:val="22"/>
        </w:rPr>
      </w:pPr>
    </w:p>
    <w:p w:rsidR="00A039A3" w:rsidRPr="00407C4B" w:rsidRDefault="00A039A3" w:rsidP="00A039A3">
      <w:pPr>
        <w:jc w:val="center"/>
        <w:rPr>
          <w:rFonts w:ascii="Arial" w:hAnsi="Arial" w:cs="Arial"/>
          <w:b/>
          <w:sz w:val="22"/>
        </w:rPr>
      </w:pPr>
      <w:r w:rsidRPr="00407C4B">
        <w:rPr>
          <w:rFonts w:ascii="Arial" w:hAnsi="Arial" w:cs="Arial"/>
          <w:b/>
          <w:sz w:val="22"/>
        </w:rPr>
        <w:t>Čl. 4</w:t>
      </w:r>
    </w:p>
    <w:p w:rsidR="00A039A3" w:rsidRPr="00407C4B" w:rsidRDefault="00A039A3" w:rsidP="00A039A3">
      <w:pPr>
        <w:jc w:val="center"/>
        <w:rPr>
          <w:rFonts w:ascii="Arial" w:hAnsi="Arial" w:cs="Arial"/>
          <w:b/>
          <w:sz w:val="22"/>
        </w:rPr>
      </w:pPr>
      <w:r w:rsidRPr="00407C4B">
        <w:rPr>
          <w:rFonts w:ascii="Arial" w:hAnsi="Arial" w:cs="Arial"/>
          <w:b/>
          <w:sz w:val="22"/>
        </w:rPr>
        <w:t xml:space="preserve">Závazek </w:t>
      </w:r>
      <w:r>
        <w:rPr>
          <w:rFonts w:ascii="Arial" w:hAnsi="Arial" w:cs="Arial"/>
          <w:b/>
          <w:sz w:val="22"/>
        </w:rPr>
        <w:t>Příjem</w:t>
      </w:r>
      <w:r w:rsidRPr="00407C4B">
        <w:rPr>
          <w:rFonts w:ascii="Arial" w:hAnsi="Arial" w:cs="Arial"/>
          <w:b/>
          <w:sz w:val="22"/>
        </w:rPr>
        <w:t>ce</w:t>
      </w:r>
    </w:p>
    <w:p w:rsidR="00A039A3" w:rsidRDefault="00A039A3" w:rsidP="00A039A3">
      <w:pPr>
        <w:jc w:val="both"/>
        <w:rPr>
          <w:rFonts w:ascii="Arial" w:hAnsi="Arial" w:cs="Arial"/>
          <w:sz w:val="22"/>
        </w:rPr>
      </w:pPr>
    </w:p>
    <w:p w:rsidR="00A039A3" w:rsidRDefault="00A039A3" w:rsidP="00A039A3">
      <w:pPr>
        <w:numPr>
          <w:ilvl w:val="0"/>
          <w:numId w:val="8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Příjemce dotaci za podmínek stanovených v této smlouvě přijímá a zavazuje se, že bude projekt realizovat svým jménem, na svou vlastní odpovědnost, v souladu s právními předpisy a podmínkami této smlouvy.</w:t>
      </w:r>
    </w:p>
    <w:p w:rsidR="00A039A3" w:rsidRDefault="00A039A3" w:rsidP="00A039A3">
      <w:pPr>
        <w:ind w:left="540" w:hanging="540"/>
        <w:jc w:val="both"/>
        <w:rPr>
          <w:rFonts w:ascii="Arial" w:hAnsi="Arial" w:cs="Arial"/>
          <w:sz w:val="22"/>
        </w:rPr>
      </w:pPr>
    </w:p>
    <w:p w:rsidR="00A039A3" w:rsidRDefault="00A039A3" w:rsidP="00CF32A4">
      <w:pPr>
        <w:numPr>
          <w:ilvl w:val="0"/>
          <w:numId w:val="8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Příjemce se zavazuje vrátit dotaci do 15 kalendářních dnů ode dne, kdy Kraji písemně sdělí, že u projektu, který byl zrealizován, nebude nadále plnit podmínky dané touto smlouvou</w:t>
      </w:r>
      <w:r w:rsidRPr="00AD201B">
        <w:rPr>
          <w:rFonts w:ascii="Arial" w:hAnsi="Arial" w:cs="Arial"/>
          <w:sz w:val="22"/>
        </w:rPr>
        <w:t xml:space="preserve"> (udržitelnost, archivace, povinnost umožnit kontrolu,…) na</w:t>
      </w:r>
      <w:r>
        <w:rPr>
          <w:rFonts w:ascii="Arial" w:hAnsi="Arial" w:cs="Arial"/>
          <w:sz w:val="22"/>
        </w:rPr>
        <w:t xml:space="preserve"> účet uvedený v záhlaví této smlouvy</w:t>
      </w:r>
      <w:r w:rsidRPr="00AD201B">
        <w:rPr>
          <w:rFonts w:ascii="Arial" w:hAnsi="Arial" w:cs="Arial"/>
          <w:sz w:val="22"/>
        </w:rPr>
        <w:t xml:space="preserve">. </w:t>
      </w:r>
    </w:p>
    <w:p w:rsidR="00CF32A4" w:rsidRDefault="00CF32A4" w:rsidP="00CF32A4">
      <w:pPr>
        <w:pStyle w:val="Odstavecseseznamem"/>
        <w:rPr>
          <w:rFonts w:ascii="Arial" w:hAnsi="Arial" w:cs="Arial"/>
          <w:sz w:val="22"/>
        </w:rPr>
      </w:pPr>
    </w:p>
    <w:p w:rsidR="00CF32A4" w:rsidRPr="00CF32A4" w:rsidRDefault="00CF32A4" w:rsidP="00CF32A4">
      <w:pPr>
        <w:ind w:left="540"/>
        <w:jc w:val="both"/>
        <w:rPr>
          <w:rFonts w:ascii="Arial" w:hAnsi="Arial" w:cs="Arial"/>
          <w:sz w:val="22"/>
        </w:rPr>
      </w:pPr>
    </w:p>
    <w:p w:rsidR="00A039A3" w:rsidRPr="00E97F62" w:rsidRDefault="00A039A3" w:rsidP="00A039A3">
      <w:pPr>
        <w:jc w:val="center"/>
        <w:rPr>
          <w:rFonts w:ascii="Arial" w:hAnsi="Arial" w:cs="Arial"/>
          <w:b/>
          <w:sz w:val="22"/>
        </w:rPr>
      </w:pPr>
      <w:r w:rsidRPr="007D173A">
        <w:rPr>
          <w:rFonts w:ascii="Arial" w:hAnsi="Arial" w:cs="Arial"/>
          <w:b/>
          <w:sz w:val="22"/>
        </w:rPr>
        <w:t>Čl. 5</w:t>
      </w:r>
    </w:p>
    <w:p w:rsidR="00A039A3" w:rsidRDefault="00A039A3" w:rsidP="00A039A3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Dotace </w:t>
      </w:r>
    </w:p>
    <w:p w:rsidR="00A039A3" w:rsidRDefault="00A039A3" w:rsidP="00A039A3">
      <w:pPr>
        <w:jc w:val="center"/>
        <w:rPr>
          <w:rFonts w:ascii="Arial" w:hAnsi="Arial" w:cs="Arial"/>
          <w:b/>
          <w:sz w:val="22"/>
        </w:rPr>
      </w:pPr>
    </w:p>
    <w:p w:rsidR="00A039A3" w:rsidRPr="002F724E" w:rsidRDefault="00A039A3" w:rsidP="00A039A3">
      <w:pPr>
        <w:numPr>
          <w:ilvl w:val="0"/>
          <w:numId w:val="3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Kraj poskytuje Příjemci na projekt dotaci ve </w:t>
      </w:r>
      <w:proofErr w:type="gramStart"/>
      <w:r>
        <w:rPr>
          <w:rFonts w:ascii="Arial" w:hAnsi="Arial" w:cs="Arial"/>
          <w:sz w:val="22"/>
        </w:rPr>
        <w:t xml:space="preserve">výši </w:t>
      </w:r>
      <w:r w:rsidRPr="00811D37">
        <w:rPr>
          <w:rFonts w:ascii="Arial" w:hAnsi="Arial" w:cs="Arial"/>
          <w:color w:val="00B0F0"/>
          <w:sz w:val="22"/>
        </w:rPr>
        <w:t>.............. Kč</w:t>
      </w:r>
      <w:proofErr w:type="gramEnd"/>
      <w:r w:rsidRPr="00811D37">
        <w:rPr>
          <w:rFonts w:ascii="Arial" w:hAnsi="Arial" w:cs="Arial"/>
          <w:color w:val="00B0F0"/>
          <w:sz w:val="22"/>
        </w:rPr>
        <w:t xml:space="preserve"> (slovy: .................. korun českých)</w:t>
      </w:r>
      <w:r>
        <w:rPr>
          <w:rFonts w:ascii="Arial" w:hAnsi="Arial" w:cs="Arial"/>
          <w:color w:val="FF0000"/>
          <w:sz w:val="22"/>
        </w:rPr>
        <w:t>.</w:t>
      </w:r>
    </w:p>
    <w:p w:rsidR="00A039A3" w:rsidRDefault="00A039A3" w:rsidP="00A039A3">
      <w:pPr>
        <w:jc w:val="both"/>
        <w:rPr>
          <w:rFonts w:ascii="Arial" w:hAnsi="Arial" w:cs="Arial"/>
          <w:color w:val="FF0000"/>
          <w:sz w:val="22"/>
        </w:rPr>
      </w:pPr>
    </w:p>
    <w:p w:rsidR="00A039A3" w:rsidRDefault="00A039A3" w:rsidP="00A039A3">
      <w:pPr>
        <w:numPr>
          <w:ilvl w:val="0"/>
          <w:numId w:val="3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Pro účely této smlouvy se rozumí:</w:t>
      </w:r>
    </w:p>
    <w:p w:rsidR="00A039A3" w:rsidRDefault="00A039A3" w:rsidP="00A039A3">
      <w:pPr>
        <w:ind w:left="900" w:hanging="360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a) </w:t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/>
          <w:sz w:val="22"/>
        </w:rPr>
        <w:t>Celkové náklady projektu</w:t>
      </w:r>
      <w:r>
        <w:rPr>
          <w:rFonts w:ascii="Arial" w:hAnsi="Arial" w:cs="Arial"/>
          <w:bCs/>
          <w:sz w:val="22"/>
        </w:rPr>
        <w:t xml:space="preserve"> (objem projektu) jsou náklady tvořené součtem dotace a vlastním podílem Příjemce.</w:t>
      </w:r>
    </w:p>
    <w:p w:rsidR="00A039A3" w:rsidRDefault="00A039A3" w:rsidP="00A039A3">
      <w:pPr>
        <w:tabs>
          <w:tab w:val="num" w:pos="720"/>
        </w:tabs>
        <w:ind w:left="900"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 xml:space="preserve">b) </w:t>
      </w:r>
      <w:r>
        <w:rPr>
          <w:rFonts w:ascii="Arial" w:hAnsi="Arial" w:cs="Arial"/>
          <w:bCs/>
          <w:sz w:val="22"/>
        </w:rPr>
        <w:tab/>
      </w:r>
      <w:r w:rsidRPr="003F13B4">
        <w:rPr>
          <w:rFonts w:ascii="Arial" w:hAnsi="Arial" w:cs="Arial"/>
          <w:b/>
          <w:sz w:val="22"/>
        </w:rPr>
        <w:t>Vlastní podíl Příjemce</w:t>
      </w:r>
      <w:r w:rsidRPr="003F13B4">
        <w:rPr>
          <w:rFonts w:ascii="Arial" w:hAnsi="Arial" w:cs="Arial"/>
          <w:bCs/>
          <w:sz w:val="22"/>
        </w:rPr>
        <w:t xml:space="preserve"> jsou prostředky, které jsou tvořen</w:t>
      </w:r>
      <w:r w:rsidRPr="00C57919">
        <w:rPr>
          <w:rFonts w:ascii="Arial" w:hAnsi="Arial" w:cs="Arial"/>
          <w:bCs/>
          <w:sz w:val="22"/>
        </w:rPr>
        <w:t xml:space="preserve">y vlastními prostředky Příjemce. </w:t>
      </w:r>
    </w:p>
    <w:p w:rsidR="00A039A3" w:rsidRDefault="00A039A3" w:rsidP="00A039A3">
      <w:pPr>
        <w:ind w:left="360"/>
        <w:jc w:val="both"/>
        <w:rPr>
          <w:rFonts w:ascii="Arial" w:hAnsi="Arial" w:cs="Arial"/>
          <w:sz w:val="22"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038"/>
      </w:tblGrid>
      <w:tr w:rsidR="00A039A3" w:rsidRPr="0007314C" w:rsidTr="006A1332">
        <w:tc>
          <w:tcPr>
            <w:tcW w:w="4962" w:type="dxa"/>
          </w:tcPr>
          <w:p w:rsidR="00A039A3" w:rsidRPr="00EB51CA" w:rsidRDefault="00A039A3" w:rsidP="006A1332">
            <w:pPr>
              <w:pStyle w:val="Nadpis1"/>
              <w:jc w:val="left"/>
              <w:rPr>
                <w:bCs w:val="0"/>
              </w:rPr>
            </w:pPr>
            <w:r w:rsidRPr="00EB51CA">
              <w:rPr>
                <w:bCs w:val="0"/>
              </w:rPr>
              <w:t xml:space="preserve">Celkové náklady </w:t>
            </w:r>
            <w:r>
              <w:rPr>
                <w:bCs w:val="0"/>
              </w:rPr>
              <w:t>projektu</w:t>
            </w:r>
          </w:p>
        </w:tc>
        <w:tc>
          <w:tcPr>
            <w:tcW w:w="4038" w:type="dxa"/>
          </w:tcPr>
          <w:p w:rsidR="00A039A3" w:rsidRPr="00EB51CA" w:rsidRDefault="00A039A3" w:rsidP="006A1332">
            <w:pPr>
              <w:pStyle w:val="Nadpis1"/>
              <w:ind w:left="200"/>
              <w:jc w:val="right"/>
              <w:rPr>
                <w:b w:val="0"/>
                <w:bCs w:val="0"/>
              </w:rPr>
            </w:pPr>
            <w:r w:rsidRPr="00EB51CA">
              <w:rPr>
                <w:b w:val="0"/>
                <w:bCs w:val="0"/>
              </w:rPr>
              <w:t>X Kč</w:t>
            </w:r>
          </w:p>
        </w:tc>
      </w:tr>
      <w:tr w:rsidR="00A039A3" w:rsidRPr="0007314C" w:rsidTr="006A1332">
        <w:tc>
          <w:tcPr>
            <w:tcW w:w="4962" w:type="dxa"/>
          </w:tcPr>
          <w:p w:rsidR="00A039A3" w:rsidRPr="00EB51CA" w:rsidRDefault="00A039A3" w:rsidP="006A1332">
            <w:pPr>
              <w:jc w:val="both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Výše dotace v Kč</w:t>
            </w:r>
          </w:p>
        </w:tc>
        <w:tc>
          <w:tcPr>
            <w:tcW w:w="4038" w:type="dxa"/>
          </w:tcPr>
          <w:p w:rsidR="00A039A3" w:rsidRPr="00EB51CA" w:rsidRDefault="00A039A3" w:rsidP="006A1332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X Kč</w:t>
            </w:r>
          </w:p>
        </w:tc>
      </w:tr>
      <w:tr w:rsidR="00A039A3" w:rsidRPr="0007314C" w:rsidTr="006A1332">
        <w:tc>
          <w:tcPr>
            <w:tcW w:w="4962" w:type="dxa"/>
          </w:tcPr>
          <w:p w:rsidR="00A039A3" w:rsidRPr="00EB51CA" w:rsidRDefault="00A039A3" w:rsidP="006A1332">
            <w:pPr>
              <w:jc w:val="both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Výše dotace v % </w:t>
            </w:r>
          </w:p>
        </w:tc>
        <w:tc>
          <w:tcPr>
            <w:tcW w:w="4038" w:type="dxa"/>
          </w:tcPr>
          <w:p w:rsidR="00A039A3" w:rsidRPr="00EB51CA" w:rsidRDefault="00A039A3" w:rsidP="006A1332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X % z celkových nákladů na </w:t>
            </w:r>
            <w:r>
              <w:rPr>
                <w:rFonts w:ascii="Arial" w:hAnsi="Arial" w:cs="Arial"/>
                <w:sz w:val="22"/>
              </w:rPr>
              <w:t>projekt</w:t>
            </w:r>
          </w:p>
        </w:tc>
      </w:tr>
      <w:tr w:rsidR="00A039A3" w:rsidRPr="0007314C" w:rsidTr="006A1332">
        <w:tc>
          <w:tcPr>
            <w:tcW w:w="4962" w:type="dxa"/>
          </w:tcPr>
          <w:p w:rsidR="00A039A3" w:rsidRPr="00EB51CA" w:rsidRDefault="00A039A3" w:rsidP="006A1332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Vlastní p</w:t>
            </w:r>
            <w:r w:rsidRPr="00EB51CA">
              <w:rPr>
                <w:rFonts w:ascii="Arial" w:hAnsi="Arial" w:cs="Arial"/>
                <w:sz w:val="22"/>
              </w:rPr>
              <w:t>odíl Příjemce v %</w:t>
            </w:r>
          </w:p>
        </w:tc>
        <w:tc>
          <w:tcPr>
            <w:tcW w:w="4038" w:type="dxa"/>
          </w:tcPr>
          <w:p w:rsidR="00A039A3" w:rsidRPr="00EB51CA" w:rsidRDefault="00A039A3" w:rsidP="006A1332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X % z celkových nákladů na </w:t>
            </w:r>
            <w:r>
              <w:rPr>
                <w:rFonts w:ascii="Arial" w:hAnsi="Arial" w:cs="Arial"/>
                <w:sz w:val="22"/>
              </w:rPr>
              <w:t>projekt</w:t>
            </w:r>
          </w:p>
        </w:tc>
      </w:tr>
      <w:tr w:rsidR="00A039A3" w:rsidRPr="0007314C" w:rsidTr="006A1332">
        <w:tc>
          <w:tcPr>
            <w:tcW w:w="4962" w:type="dxa"/>
          </w:tcPr>
          <w:p w:rsidR="00A039A3" w:rsidRPr="00EB51CA" w:rsidRDefault="00A039A3" w:rsidP="006A1332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Vlastní p</w:t>
            </w:r>
            <w:r w:rsidRPr="00EB51CA">
              <w:rPr>
                <w:rFonts w:ascii="Arial" w:hAnsi="Arial" w:cs="Arial"/>
                <w:sz w:val="22"/>
              </w:rPr>
              <w:t>odíl Příjemce v Kč</w:t>
            </w:r>
          </w:p>
        </w:tc>
        <w:tc>
          <w:tcPr>
            <w:tcW w:w="4038" w:type="dxa"/>
          </w:tcPr>
          <w:p w:rsidR="00A039A3" w:rsidRPr="00EB51CA" w:rsidRDefault="00A039A3" w:rsidP="006A1332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X Kč</w:t>
            </w:r>
          </w:p>
        </w:tc>
      </w:tr>
    </w:tbl>
    <w:p w:rsidR="00A039A3" w:rsidRDefault="00A039A3" w:rsidP="00A039A3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A039A3" w:rsidRDefault="00A039A3" w:rsidP="00A039A3">
      <w:pPr>
        <w:ind w:left="540" w:hanging="540"/>
        <w:jc w:val="both"/>
        <w:rPr>
          <w:rFonts w:ascii="Arial" w:hAnsi="Arial" w:cs="Arial"/>
          <w:sz w:val="22"/>
          <w:szCs w:val="22"/>
        </w:rPr>
      </w:pPr>
      <w:r w:rsidRPr="00BB23D7">
        <w:rPr>
          <w:rFonts w:ascii="Arial" w:hAnsi="Arial" w:cs="Arial"/>
          <w:sz w:val="22"/>
          <w:szCs w:val="22"/>
        </w:rPr>
        <w:lastRenderedPageBreak/>
        <w:t>3)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A52464">
        <w:rPr>
          <w:rFonts w:ascii="Arial" w:hAnsi="Arial" w:cs="Arial"/>
          <w:sz w:val="22"/>
          <w:szCs w:val="22"/>
        </w:rPr>
        <w:t>Výše dotace uvedená v</w:t>
      </w:r>
      <w:r>
        <w:rPr>
          <w:rFonts w:ascii="Arial" w:hAnsi="Arial" w:cs="Arial"/>
          <w:sz w:val="22"/>
          <w:szCs w:val="22"/>
        </w:rPr>
        <w:t xml:space="preserve"> </w:t>
      </w:r>
      <w:r w:rsidRPr="00A52464">
        <w:rPr>
          <w:rFonts w:ascii="Arial" w:hAnsi="Arial" w:cs="Arial"/>
          <w:sz w:val="22"/>
          <w:szCs w:val="22"/>
        </w:rPr>
        <w:t xml:space="preserve">Čl. 5. odst. 1 této smlouvy je maximální. Pokud skutečné celkové náklady </w:t>
      </w:r>
      <w:r>
        <w:rPr>
          <w:rFonts w:ascii="Arial" w:hAnsi="Arial" w:cs="Arial"/>
          <w:sz w:val="22"/>
          <w:szCs w:val="22"/>
        </w:rPr>
        <w:t>projektu</w:t>
      </w:r>
      <w:r w:rsidRPr="00A52464">
        <w:rPr>
          <w:rFonts w:ascii="Arial" w:hAnsi="Arial" w:cs="Arial"/>
          <w:sz w:val="22"/>
          <w:szCs w:val="22"/>
        </w:rPr>
        <w:t xml:space="preserve"> p</w:t>
      </w:r>
      <w:r>
        <w:rPr>
          <w:rFonts w:ascii="Arial" w:hAnsi="Arial" w:cs="Arial"/>
          <w:sz w:val="22"/>
          <w:szCs w:val="22"/>
        </w:rPr>
        <w:t xml:space="preserve">řekročí celkovou </w:t>
      </w:r>
      <w:r w:rsidRPr="00A52464">
        <w:rPr>
          <w:rFonts w:ascii="Arial" w:hAnsi="Arial" w:cs="Arial"/>
          <w:sz w:val="22"/>
          <w:szCs w:val="22"/>
        </w:rPr>
        <w:t>výši nákladů</w:t>
      </w:r>
      <w:r>
        <w:rPr>
          <w:rFonts w:ascii="Arial" w:hAnsi="Arial" w:cs="Arial"/>
          <w:sz w:val="22"/>
          <w:szCs w:val="22"/>
        </w:rPr>
        <w:t xml:space="preserve"> projektu uvedenou v tabulce v odst. 2</w:t>
      </w:r>
      <w:r w:rsidRPr="00A52464">
        <w:rPr>
          <w:rFonts w:ascii="Arial" w:hAnsi="Arial" w:cs="Arial"/>
          <w:sz w:val="22"/>
          <w:szCs w:val="22"/>
        </w:rPr>
        <w:t xml:space="preserve">, uhradí Příjemce částku tohoto překročení z vlastních zdrojů. </w:t>
      </w:r>
      <w:r w:rsidRPr="00646692">
        <w:rPr>
          <w:rFonts w:ascii="Arial" w:hAnsi="Arial" w:cs="Arial"/>
          <w:sz w:val="22"/>
          <w:szCs w:val="22"/>
        </w:rPr>
        <w:t xml:space="preserve">Pokud budou skutečné celkové náklady </w:t>
      </w:r>
      <w:r>
        <w:rPr>
          <w:rFonts w:ascii="Arial" w:hAnsi="Arial" w:cs="Arial"/>
          <w:sz w:val="22"/>
          <w:szCs w:val="22"/>
        </w:rPr>
        <w:t>projektu</w:t>
      </w:r>
      <w:r w:rsidRPr="00646692">
        <w:rPr>
          <w:rFonts w:ascii="Arial" w:hAnsi="Arial" w:cs="Arial"/>
          <w:sz w:val="22"/>
          <w:szCs w:val="22"/>
        </w:rPr>
        <w:t xml:space="preserve"> nižší než výše celkových nákladů </w:t>
      </w:r>
      <w:r>
        <w:rPr>
          <w:rFonts w:ascii="Arial" w:hAnsi="Arial" w:cs="Arial"/>
          <w:sz w:val="22"/>
          <w:szCs w:val="22"/>
        </w:rPr>
        <w:t>projektu uvedených</w:t>
      </w:r>
      <w:r w:rsidRPr="00646692">
        <w:rPr>
          <w:rFonts w:ascii="Arial" w:hAnsi="Arial" w:cs="Arial"/>
          <w:sz w:val="22"/>
          <w:szCs w:val="22"/>
        </w:rPr>
        <w:t xml:space="preserve"> v tabulce v odst. 2, výše dotace uvedená v odst. 1 zůstane nezměněna pouze v případě, kdy bude vlastní po</w:t>
      </w:r>
      <w:r>
        <w:rPr>
          <w:rFonts w:ascii="Arial" w:hAnsi="Arial" w:cs="Arial"/>
          <w:sz w:val="22"/>
          <w:szCs w:val="22"/>
        </w:rPr>
        <w:t>d</w:t>
      </w:r>
      <w:r w:rsidRPr="00646692">
        <w:rPr>
          <w:rFonts w:ascii="Arial" w:hAnsi="Arial" w:cs="Arial"/>
          <w:sz w:val="22"/>
          <w:szCs w:val="22"/>
        </w:rPr>
        <w:t xml:space="preserve">íl příjemce stále tvořit minimální procentní hodnotu uvedenou ve výzvě k předkládání projektů (tj. </w:t>
      </w:r>
      <w:r>
        <w:rPr>
          <w:rFonts w:ascii="Arial" w:hAnsi="Arial" w:cs="Arial"/>
          <w:sz w:val="22"/>
          <w:szCs w:val="22"/>
        </w:rPr>
        <w:t xml:space="preserve">10 </w:t>
      </w:r>
      <w:r w:rsidRPr="00646692">
        <w:rPr>
          <w:rFonts w:ascii="Arial" w:hAnsi="Arial" w:cs="Arial"/>
          <w:sz w:val="22"/>
          <w:szCs w:val="22"/>
        </w:rPr>
        <w:t>%)</w:t>
      </w:r>
      <w:r>
        <w:rPr>
          <w:rFonts w:ascii="Arial" w:hAnsi="Arial" w:cs="Arial"/>
          <w:sz w:val="22"/>
          <w:szCs w:val="22"/>
        </w:rPr>
        <w:t>, v ostatních případech bude částka dotace úměrně snížena tak, aby byl vždy dodržen vlastní podíl příjemce uvedený v závorce výše.</w:t>
      </w:r>
    </w:p>
    <w:p w:rsidR="00A039A3" w:rsidRDefault="00A039A3" w:rsidP="00A039A3">
      <w:pPr>
        <w:ind w:left="540" w:hanging="540"/>
        <w:jc w:val="both"/>
        <w:rPr>
          <w:rFonts w:ascii="Arial" w:hAnsi="Arial" w:cs="Arial"/>
          <w:sz w:val="22"/>
        </w:rPr>
      </w:pPr>
    </w:p>
    <w:p w:rsidR="00A039A3" w:rsidRDefault="00A039A3" w:rsidP="00A039A3">
      <w:p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4)</w:t>
      </w:r>
      <w:r>
        <w:rPr>
          <w:rFonts w:ascii="Arial" w:hAnsi="Arial" w:cs="Arial"/>
          <w:sz w:val="22"/>
        </w:rPr>
        <w:tab/>
        <w:t>Dotace je veřejnou finanční podporou ve smyslu zákona č. 320/2001 Sb., o finanční kontrole ve veřejné správě a o změně některých zákonů (zákon o finanční kontrole), ve znění pozdějších předpisů, a vztahují se na ni všechna ustanovení tohoto zákona.</w:t>
      </w:r>
    </w:p>
    <w:p w:rsidR="00A039A3" w:rsidRPr="00864B4D" w:rsidRDefault="00A039A3" w:rsidP="00A039A3">
      <w:pPr>
        <w:ind w:left="540"/>
        <w:jc w:val="both"/>
        <w:rPr>
          <w:rFonts w:ascii="Arial" w:hAnsi="Arial" w:cs="Arial"/>
          <w:sz w:val="22"/>
        </w:rPr>
      </w:pPr>
    </w:p>
    <w:p w:rsidR="00A039A3" w:rsidRPr="00E55108" w:rsidRDefault="00A039A3" w:rsidP="00A039A3">
      <w:pPr>
        <w:numPr>
          <w:ilvl w:val="0"/>
          <w:numId w:val="9"/>
        </w:numPr>
        <w:tabs>
          <w:tab w:val="clear" w:pos="720"/>
        </w:tabs>
        <w:ind w:left="540" w:hanging="540"/>
        <w:jc w:val="both"/>
        <w:rPr>
          <w:rFonts w:ascii="Arial" w:hAnsi="Arial" w:cs="Arial"/>
          <w:color w:val="000000"/>
          <w:sz w:val="22"/>
          <w:szCs w:val="22"/>
        </w:rPr>
      </w:pPr>
      <w:r w:rsidRPr="00E55108">
        <w:rPr>
          <w:rFonts w:ascii="Arial" w:hAnsi="Arial" w:cs="Arial"/>
          <w:color w:val="000000"/>
          <w:sz w:val="22"/>
          <w:szCs w:val="22"/>
        </w:rPr>
        <w:t>Souběh dotace z několika programů Fondu Vysočiny či dalších dotačních titulů Kraje na realizaci jedn</w:t>
      </w:r>
      <w:r>
        <w:rPr>
          <w:rFonts w:ascii="Arial" w:hAnsi="Arial" w:cs="Arial"/>
          <w:color w:val="000000"/>
          <w:sz w:val="22"/>
          <w:szCs w:val="22"/>
        </w:rPr>
        <w:t>oho</w:t>
      </w:r>
      <w:r w:rsidRPr="00E5510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projektu</w:t>
      </w:r>
      <w:r w:rsidRPr="00E55108">
        <w:rPr>
          <w:rFonts w:ascii="Arial" w:hAnsi="Arial" w:cs="Arial"/>
          <w:color w:val="000000"/>
          <w:sz w:val="22"/>
          <w:szCs w:val="22"/>
        </w:rPr>
        <w:t xml:space="preserve"> není možný. Souběh dotace z Fondu Vysočiny s dotacemi jiných poskytovatelů se nevylučuje</w:t>
      </w:r>
      <w:r w:rsidRPr="00E55108">
        <w:rPr>
          <w:rFonts w:ascii="Arial" w:hAnsi="Arial" w:cs="Arial"/>
          <w:color w:val="000000"/>
          <w:sz w:val="22"/>
        </w:rPr>
        <w:t xml:space="preserve">. Výše poskytnutých dotací na </w:t>
      </w:r>
      <w:r>
        <w:rPr>
          <w:rFonts w:ascii="Arial" w:hAnsi="Arial" w:cs="Arial"/>
          <w:color w:val="000000"/>
          <w:sz w:val="22"/>
        </w:rPr>
        <w:t xml:space="preserve">projekt </w:t>
      </w:r>
      <w:r w:rsidRPr="00E55108">
        <w:rPr>
          <w:rFonts w:ascii="Arial" w:hAnsi="Arial" w:cs="Arial"/>
          <w:color w:val="000000"/>
          <w:sz w:val="22"/>
        </w:rPr>
        <w:t xml:space="preserve">však v takovém případě nesmí přesáhnout 100 % celkových nákladů na </w:t>
      </w:r>
      <w:r>
        <w:rPr>
          <w:rFonts w:ascii="Arial" w:hAnsi="Arial" w:cs="Arial"/>
          <w:color w:val="000000"/>
          <w:sz w:val="22"/>
        </w:rPr>
        <w:t>projekt</w:t>
      </w:r>
      <w:r w:rsidRPr="00E55108">
        <w:rPr>
          <w:rFonts w:ascii="Arial" w:hAnsi="Arial" w:cs="Arial"/>
          <w:color w:val="000000"/>
          <w:sz w:val="22"/>
        </w:rPr>
        <w:t>.</w:t>
      </w:r>
      <w:r w:rsidRPr="00E55108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039A3" w:rsidRDefault="00A039A3" w:rsidP="00A039A3">
      <w:pPr>
        <w:jc w:val="both"/>
        <w:rPr>
          <w:rFonts w:ascii="Arial" w:hAnsi="Arial" w:cs="Arial"/>
          <w:sz w:val="22"/>
        </w:rPr>
      </w:pPr>
    </w:p>
    <w:p w:rsidR="00A039A3" w:rsidRPr="00A7745A" w:rsidRDefault="00A039A3" w:rsidP="00A039A3">
      <w:pPr>
        <w:pStyle w:val="Default"/>
        <w:ind w:left="567" w:hanging="567"/>
        <w:jc w:val="both"/>
        <w:rPr>
          <w:sz w:val="22"/>
          <w:szCs w:val="22"/>
          <w:highlight w:val="yellow"/>
        </w:rPr>
      </w:pPr>
      <w:r w:rsidRPr="008C455B">
        <w:t xml:space="preserve">6) </w:t>
      </w:r>
      <w:r w:rsidRPr="008C455B">
        <w:tab/>
      </w:r>
      <w:r w:rsidRPr="0058064D">
        <w:rPr>
          <w:sz w:val="22"/>
          <w:szCs w:val="22"/>
        </w:rPr>
        <w:t xml:space="preserve">Dotace je poskytována jako podpora malého rozsahu (de </w:t>
      </w:r>
      <w:proofErr w:type="spellStart"/>
      <w:r w:rsidRPr="0058064D">
        <w:rPr>
          <w:sz w:val="22"/>
          <w:szCs w:val="22"/>
        </w:rPr>
        <w:t>minimis</w:t>
      </w:r>
      <w:proofErr w:type="spellEnd"/>
      <w:r w:rsidRPr="0058064D">
        <w:rPr>
          <w:sz w:val="22"/>
          <w:szCs w:val="22"/>
        </w:rPr>
        <w:t xml:space="preserve">) ve smyslu Nařízení Komise (EU) č. 1407/2013 ze dne 18. 12. 2013 o použití článků 107 a 108 Smlouvy </w:t>
      </w:r>
      <w:r w:rsidRPr="0058064D">
        <w:rPr>
          <w:sz w:val="22"/>
          <w:szCs w:val="22"/>
        </w:rPr>
        <w:br/>
        <w:t xml:space="preserve">o fungování Evropské unie na podporu de </w:t>
      </w:r>
      <w:proofErr w:type="spellStart"/>
      <w:r w:rsidRPr="0058064D">
        <w:rPr>
          <w:sz w:val="22"/>
          <w:szCs w:val="22"/>
        </w:rPr>
        <w:t>minimis</w:t>
      </w:r>
      <w:proofErr w:type="spellEnd"/>
      <w:r w:rsidRPr="0058064D">
        <w:rPr>
          <w:sz w:val="22"/>
          <w:szCs w:val="22"/>
        </w:rPr>
        <w:t xml:space="preserve"> </w:t>
      </w:r>
      <w:r w:rsidRPr="0058064D">
        <w:rPr>
          <w:i/>
          <w:iCs/>
          <w:color w:val="auto"/>
          <w:sz w:val="22"/>
          <w:szCs w:val="22"/>
        </w:rPr>
        <w:t>(</w:t>
      </w:r>
      <w:proofErr w:type="spellStart"/>
      <w:r w:rsidRPr="0058064D">
        <w:rPr>
          <w:i/>
          <w:iCs/>
          <w:color w:val="auto"/>
          <w:sz w:val="22"/>
          <w:szCs w:val="22"/>
        </w:rPr>
        <w:t>Úř</w:t>
      </w:r>
      <w:proofErr w:type="spellEnd"/>
      <w:r w:rsidRPr="0058064D">
        <w:rPr>
          <w:i/>
          <w:iCs/>
          <w:color w:val="auto"/>
          <w:sz w:val="22"/>
          <w:szCs w:val="22"/>
        </w:rPr>
        <w:t xml:space="preserve">. </w:t>
      </w:r>
      <w:proofErr w:type="spellStart"/>
      <w:proofErr w:type="gramStart"/>
      <w:r w:rsidRPr="0058064D">
        <w:rPr>
          <w:i/>
          <w:iCs/>
          <w:color w:val="auto"/>
          <w:sz w:val="22"/>
          <w:szCs w:val="22"/>
        </w:rPr>
        <w:t>věst</w:t>
      </w:r>
      <w:proofErr w:type="spellEnd"/>
      <w:proofErr w:type="gramEnd"/>
      <w:r w:rsidRPr="0058064D">
        <w:rPr>
          <w:i/>
          <w:iCs/>
          <w:color w:val="auto"/>
          <w:sz w:val="22"/>
          <w:szCs w:val="22"/>
        </w:rPr>
        <w:t>. L 352, 24. 12. 2013, s. 1).</w:t>
      </w:r>
      <w:r w:rsidRPr="0058064D">
        <w:rPr>
          <w:i/>
          <w:iCs/>
          <w:sz w:val="22"/>
          <w:szCs w:val="22"/>
        </w:rPr>
        <w:t xml:space="preserve"> </w:t>
      </w:r>
    </w:p>
    <w:p w:rsidR="00A039A3" w:rsidRDefault="00A039A3" w:rsidP="00A039A3">
      <w:pPr>
        <w:pStyle w:val="Normlnodstavec"/>
        <w:spacing w:after="0"/>
        <w:ind w:left="540"/>
        <w:rPr>
          <w:rFonts w:cs="Arial"/>
          <w:i/>
          <w:color w:val="FF0000"/>
          <w:szCs w:val="22"/>
          <w:lang w:val="cs-CZ"/>
        </w:rPr>
      </w:pPr>
    </w:p>
    <w:p w:rsidR="00A039A3" w:rsidRDefault="00A039A3" w:rsidP="00A039A3">
      <w:pPr>
        <w:pStyle w:val="Normlnodstavec"/>
        <w:spacing w:after="0"/>
        <w:ind w:left="540"/>
        <w:rPr>
          <w:rFonts w:cs="Arial"/>
          <w:i/>
          <w:iCs/>
          <w:color w:val="00B0F0"/>
          <w:szCs w:val="22"/>
        </w:rPr>
      </w:pPr>
      <w:r w:rsidRPr="00811D37">
        <w:rPr>
          <w:rFonts w:cs="Arial"/>
          <w:i/>
          <w:color w:val="00B0F0"/>
          <w:szCs w:val="22"/>
          <w:lang w:val="cs-CZ"/>
        </w:rPr>
        <w:t>(</w:t>
      </w:r>
      <w:r w:rsidRPr="00811D37">
        <w:rPr>
          <w:rFonts w:cs="Arial"/>
          <w:i/>
          <w:iCs/>
          <w:color w:val="00B0F0"/>
          <w:szCs w:val="22"/>
          <w:lang w:val="cs-CZ"/>
        </w:rPr>
        <w:t xml:space="preserve">Ustanovení Čl. 5 odst. 6 bude použito v případě, kdy je/může být Příjemce zároveň příjemcem veřejné podpory ve smyslu čl. 107 a násl. </w:t>
      </w:r>
      <w:proofErr w:type="spellStart"/>
      <w:r w:rsidRPr="00811D37">
        <w:rPr>
          <w:rFonts w:cs="Arial"/>
          <w:i/>
          <w:iCs/>
          <w:color w:val="00B0F0"/>
          <w:szCs w:val="22"/>
        </w:rPr>
        <w:t>Smlouvy</w:t>
      </w:r>
      <w:proofErr w:type="spellEnd"/>
      <w:r w:rsidRPr="00811D37">
        <w:rPr>
          <w:rFonts w:cs="Arial"/>
          <w:i/>
          <w:iCs/>
          <w:color w:val="00B0F0"/>
          <w:szCs w:val="22"/>
        </w:rPr>
        <w:t xml:space="preserve"> o </w:t>
      </w:r>
      <w:proofErr w:type="spellStart"/>
      <w:r w:rsidRPr="00811D37">
        <w:rPr>
          <w:rFonts w:cs="Arial"/>
          <w:i/>
          <w:iCs/>
          <w:color w:val="00B0F0"/>
          <w:szCs w:val="22"/>
        </w:rPr>
        <w:t>fungování</w:t>
      </w:r>
      <w:proofErr w:type="spellEnd"/>
      <w:r w:rsidRPr="00811D37">
        <w:rPr>
          <w:rFonts w:cs="Arial"/>
          <w:i/>
          <w:iCs/>
          <w:color w:val="00B0F0"/>
          <w:szCs w:val="22"/>
        </w:rPr>
        <w:t xml:space="preserve"> </w:t>
      </w:r>
      <w:proofErr w:type="spellStart"/>
      <w:r w:rsidRPr="00811D37">
        <w:rPr>
          <w:rFonts w:cs="Arial"/>
          <w:i/>
          <w:iCs/>
          <w:color w:val="00B0F0"/>
          <w:szCs w:val="22"/>
        </w:rPr>
        <w:t>Evropské</w:t>
      </w:r>
      <w:proofErr w:type="spellEnd"/>
      <w:r w:rsidRPr="00811D37">
        <w:rPr>
          <w:rFonts w:cs="Arial"/>
          <w:i/>
          <w:iCs/>
          <w:color w:val="00B0F0"/>
          <w:szCs w:val="22"/>
        </w:rPr>
        <w:t xml:space="preserve"> </w:t>
      </w:r>
      <w:proofErr w:type="spellStart"/>
      <w:r w:rsidRPr="00811D37">
        <w:rPr>
          <w:rFonts w:cs="Arial"/>
          <w:i/>
          <w:iCs/>
          <w:color w:val="00B0F0"/>
          <w:szCs w:val="22"/>
        </w:rPr>
        <w:t>unie</w:t>
      </w:r>
      <w:proofErr w:type="spellEnd"/>
      <w:r>
        <w:rPr>
          <w:rFonts w:cs="Arial"/>
          <w:i/>
          <w:iCs/>
          <w:color w:val="00B0F0"/>
          <w:szCs w:val="22"/>
        </w:rPr>
        <w:t>.</w:t>
      </w:r>
      <w:r w:rsidRPr="00646692">
        <w:rPr>
          <w:rFonts w:cs="Arial"/>
          <w:i/>
          <w:iCs/>
          <w:color w:val="00B0F0"/>
          <w:szCs w:val="22"/>
        </w:rPr>
        <w:t xml:space="preserve"> </w:t>
      </w:r>
      <w:proofErr w:type="spellStart"/>
      <w:r>
        <w:rPr>
          <w:rFonts w:cs="Arial"/>
          <w:i/>
          <w:iCs/>
          <w:color w:val="00B0F0"/>
          <w:szCs w:val="22"/>
        </w:rPr>
        <w:t>Pokud</w:t>
      </w:r>
      <w:proofErr w:type="spellEnd"/>
      <w:r>
        <w:rPr>
          <w:rFonts w:cs="Arial"/>
          <w:i/>
          <w:iCs/>
          <w:color w:val="00B0F0"/>
          <w:szCs w:val="22"/>
        </w:rPr>
        <w:t xml:space="preserve"> </w:t>
      </w:r>
      <w:proofErr w:type="spellStart"/>
      <w:r>
        <w:rPr>
          <w:rFonts w:cs="Arial"/>
          <w:i/>
          <w:iCs/>
          <w:color w:val="00B0F0"/>
          <w:szCs w:val="22"/>
        </w:rPr>
        <w:t>bude</w:t>
      </w:r>
      <w:proofErr w:type="spellEnd"/>
      <w:r>
        <w:rPr>
          <w:rFonts w:cs="Arial"/>
          <w:i/>
          <w:iCs/>
          <w:color w:val="00B0F0"/>
          <w:szCs w:val="22"/>
        </w:rPr>
        <w:t xml:space="preserve"> </w:t>
      </w:r>
      <w:proofErr w:type="spellStart"/>
      <w:r>
        <w:rPr>
          <w:rFonts w:cs="Arial"/>
          <w:i/>
          <w:iCs/>
          <w:color w:val="00B0F0"/>
          <w:szCs w:val="22"/>
        </w:rPr>
        <w:t>poskytována</w:t>
      </w:r>
      <w:proofErr w:type="spellEnd"/>
      <w:r>
        <w:rPr>
          <w:rFonts w:cs="Arial"/>
          <w:i/>
          <w:iCs/>
          <w:color w:val="00B0F0"/>
          <w:szCs w:val="22"/>
        </w:rPr>
        <w:t xml:space="preserve"> </w:t>
      </w:r>
      <w:proofErr w:type="spellStart"/>
      <w:r>
        <w:rPr>
          <w:rFonts w:cs="Arial"/>
          <w:i/>
          <w:iCs/>
          <w:color w:val="00B0F0"/>
          <w:szCs w:val="22"/>
        </w:rPr>
        <w:t>tato</w:t>
      </w:r>
      <w:proofErr w:type="spellEnd"/>
      <w:r>
        <w:rPr>
          <w:rFonts w:cs="Arial"/>
          <w:i/>
          <w:iCs/>
          <w:color w:val="00B0F0"/>
          <w:szCs w:val="22"/>
        </w:rPr>
        <w:t xml:space="preserve"> </w:t>
      </w:r>
      <w:proofErr w:type="spellStart"/>
      <w:r>
        <w:rPr>
          <w:rFonts w:cs="Arial"/>
          <w:i/>
          <w:iCs/>
          <w:color w:val="00B0F0"/>
          <w:szCs w:val="22"/>
        </w:rPr>
        <w:t>veřejná</w:t>
      </w:r>
      <w:proofErr w:type="spellEnd"/>
      <w:r>
        <w:rPr>
          <w:rFonts w:cs="Arial"/>
          <w:i/>
          <w:iCs/>
          <w:color w:val="00B0F0"/>
          <w:szCs w:val="22"/>
        </w:rPr>
        <w:t xml:space="preserve"> </w:t>
      </w:r>
      <w:proofErr w:type="spellStart"/>
      <w:r>
        <w:rPr>
          <w:rFonts w:cs="Arial"/>
          <w:i/>
          <w:iCs/>
          <w:color w:val="00B0F0"/>
          <w:szCs w:val="22"/>
        </w:rPr>
        <w:t>podpora</w:t>
      </w:r>
      <w:proofErr w:type="spellEnd"/>
      <w:r>
        <w:rPr>
          <w:rFonts w:cs="Arial"/>
          <w:i/>
          <w:iCs/>
          <w:color w:val="00B0F0"/>
          <w:szCs w:val="22"/>
        </w:rPr>
        <w:t xml:space="preserve"> </w:t>
      </w:r>
      <w:proofErr w:type="spellStart"/>
      <w:r>
        <w:rPr>
          <w:rFonts w:cs="Arial"/>
          <w:i/>
          <w:iCs/>
          <w:color w:val="00B0F0"/>
          <w:szCs w:val="22"/>
        </w:rPr>
        <w:t>dle</w:t>
      </w:r>
      <w:proofErr w:type="spellEnd"/>
      <w:r>
        <w:rPr>
          <w:rFonts w:cs="Arial"/>
          <w:i/>
          <w:iCs/>
          <w:color w:val="00B0F0"/>
          <w:szCs w:val="22"/>
        </w:rPr>
        <w:t xml:space="preserve"> </w:t>
      </w:r>
      <w:proofErr w:type="spellStart"/>
      <w:r>
        <w:rPr>
          <w:rFonts w:cs="Arial"/>
          <w:i/>
          <w:iCs/>
          <w:color w:val="00B0F0"/>
          <w:szCs w:val="22"/>
        </w:rPr>
        <w:t>jiného</w:t>
      </w:r>
      <w:proofErr w:type="spellEnd"/>
      <w:r>
        <w:rPr>
          <w:rFonts w:cs="Arial"/>
          <w:i/>
          <w:iCs/>
          <w:color w:val="00B0F0"/>
          <w:szCs w:val="22"/>
        </w:rPr>
        <w:t xml:space="preserve"> </w:t>
      </w:r>
      <w:proofErr w:type="spellStart"/>
      <w:r>
        <w:rPr>
          <w:rFonts w:cs="Arial"/>
          <w:i/>
          <w:iCs/>
          <w:color w:val="00B0F0"/>
          <w:szCs w:val="22"/>
        </w:rPr>
        <w:t>slučitelného</w:t>
      </w:r>
      <w:proofErr w:type="spellEnd"/>
      <w:r>
        <w:rPr>
          <w:rFonts w:cs="Arial"/>
          <w:i/>
          <w:iCs/>
          <w:color w:val="00B0F0"/>
          <w:szCs w:val="22"/>
        </w:rPr>
        <w:t xml:space="preserve"> </w:t>
      </w:r>
      <w:proofErr w:type="spellStart"/>
      <w:r>
        <w:rPr>
          <w:rFonts w:cs="Arial"/>
          <w:i/>
          <w:iCs/>
          <w:color w:val="00B0F0"/>
          <w:szCs w:val="22"/>
        </w:rPr>
        <w:t>režimu</w:t>
      </w:r>
      <w:proofErr w:type="spellEnd"/>
      <w:r>
        <w:rPr>
          <w:rFonts w:cs="Arial"/>
          <w:i/>
          <w:iCs/>
          <w:color w:val="00B0F0"/>
          <w:szCs w:val="22"/>
        </w:rPr>
        <w:t xml:space="preserve"> </w:t>
      </w:r>
      <w:proofErr w:type="spellStart"/>
      <w:r>
        <w:rPr>
          <w:rFonts w:cs="Arial"/>
          <w:i/>
          <w:iCs/>
          <w:color w:val="00B0F0"/>
          <w:szCs w:val="22"/>
        </w:rPr>
        <w:t>než</w:t>
      </w:r>
      <w:proofErr w:type="spellEnd"/>
      <w:r>
        <w:rPr>
          <w:rFonts w:cs="Arial"/>
          <w:i/>
          <w:iCs/>
          <w:color w:val="00B0F0"/>
          <w:szCs w:val="22"/>
        </w:rPr>
        <w:t xml:space="preserve"> de </w:t>
      </w:r>
      <w:proofErr w:type="spellStart"/>
      <w:r>
        <w:rPr>
          <w:rFonts w:cs="Arial"/>
          <w:i/>
          <w:iCs/>
          <w:color w:val="00B0F0"/>
          <w:szCs w:val="22"/>
        </w:rPr>
        <w:t>minimis</w:t>
      </w:r>
      <w:proofErr w:type="spellEnd"/>
      <w:r>
        <w:rPr>
          <w:rFonts w:cs="Arial"/>
          <w:i/>
          <w:iCs/>
          <w:color w:val="00B0F0"/>
          <w:szCs w:val="22"/>
        </w:rPr>
        <w:t xml:space="preserve">, </w:t>
      </w:r>
      <w:proofErr w:type="spellStart"/>
      <w:r>
        <w:rPr>
          <w:rFonts w:cs="Arial"/>
          <w:i/>
          <w:iCs/>
          <w:color w:val="00B0F0"/>
          <w:szCs w:val="22"/>
        </w:rPr>
        <w:t>bude</w:t>
      </w:r>
      <w:proofErr w:type="spellEnd"/>
      <w:r>
        <w:rPr>
          <w:rFonts w:cs="Arial"/>
          <w:i/>
          <w:iCs/>
          <w:color w:val="00B0F0"/>
          <w:szCs w:val="22"/>
        </w:rPr>
        <w:t xml:space="preserve"> </w:t>
      </w:r>
      <w:proofErr w:type="spellStart"/>
      <w:r>
        <w:rPr>
          <w:rFonts w:cs="Arial"/>
          <w:i/>
          <w:iCs/>
          <w:color w:val="00B0F0"/>
          <w:szCs w:val="22"/>
        </w:rPr>
        <w:t>vzor</w:t>
      </w:r>
      <w:proofErr w:type="spellEnd"/>
      <w:r>
        <w:rPr>
          <w:rFonts w:cs="Arial"/>
          <w:i/>
          <w:iCs/>
          <w:color w:val="00B0F0"/>
          <w:szCs w:val="22"/>
        </w:rPr>
        <w:t xml:space="preserve"> </w:t>
      </w:r>
      <w:proofErr w:type="spellStart"/>
      <w:r>
        <w:rPr>
          <w:rFonts w:cs="Arial"/>
          <w:i/>
          <w:iCs/>
          <w:color w:val="00B0F0"/>
          <w:szCs w:val="22"/>
        </w:rPr>
        <w:t>smlouvy</w:t>
      </w:r>
      <w:proofErr w:type="spellEnd"/>
      <w:r>
        <w:rPr>
          <w:rFonts w:cs="Arial"/>
          <w:i/>
          <w:iCs/>
          <w:color w:val="00B0F0"/>
          <w:szCs w:val="22"/>
        </w:rPr>
        <w:t xml:space="preserve"> </w:t>
      </w:r>
      <w:proofErr w:type="spellStart"/>
      <w:r>
        <w:rPr>
          <w:rFonts w:cs="Arial"/>
          <w:i/>
          <w:iCs/>
          <w:color w:val="00B0F0"/>
          <w:szCs w:val="22"/>
        </w:rPr>
        <w:t>po</w:t>
      </w:r>
      <w:proofErr w:type="spellEnd"/>
      <w:r>
        <w:rPr>
          <w:rFonts w:cs="Arial"/>
          <w:i/>
          <w:iCs/>
          <w:color w:val="00B0F0"/>
          <w:szCs w:val="22"/>
        </w:rPr>
        <w:t xml:space="preserve"> </w:t>
      </w:r>
      <w:proofErr w:type="spellStart"/>
      <w:r>
        <w:rPr>
          <w:rFonts w:cs="Arial"/>
          <w:i/>
          <w:iCs/>
          <w:color w:val="00B0F0"/>
          <w:szCs w:val="22"/>
        </w:rPr>
        <w:t>konzultaci</w:t>
      </w:r>
      <w:proofErr w:type="spellEnd"/>
      <w:r>
        <w:rPr>
          <w:rFonts w:cs="Arial"/>
          <w:i/>
          <w:iCs/>
          <w:color w:val="00B0F0"/>
          <w:szCs w:val="22"/>
        </w:rPr>
        <w:t xml:space="preserve"> s ORR </w:t>
      </w:r>
      <w:proofErr w:type="spellStart"/>
      <w:r>
        <w:rPr>
          <w:rFonts w:cs="Arial"/>
          <w:i/>
          <w:iCs/>
          <w:color w:val="00B0F0"/>
          <w:szCs w:val="22"/>
        </w:rPr>
        <w:t>adekvátně</w:t>
      </w:r>
      <w:proofErr w:type="spellEnd"/>
      <w:r>
        <w:rPr>
          <w:rFonts w:cs="Arial"/>
          <w:i/>
          <w:iCs/>
          <w:color w:val="00B0F0"/>
          <w:szCs w:val="22"/>
        </w:rPr>
        <w:t xml:space="preserve"> </w:t>
      </w:r>
      <w:proofErr w:type="spellStart"/>
      <w:r>
        <w:rPr>
          <w:rFonts w:cs="Arial"/>
          <w:i/>
          <w:iCs/>
          <w:color w:val="00B0F0"/>
          <w:szCs w:val="22"/>
        </w:rPr>
        <w:t>upraven</w:t>
      </w:r>
      <w:proofErr w:type="spellEnd"/>
      <w:r w:rsidRPr="00811D37">
        <w:rPr>
          <w:rFonts w:cs="Arial"/>
          <w:i/>
          <w:iCs/>
          <w:color w:val="00B0F0"/>
          <w:szCs w:val="22"/>
        </w:rPr>
        <w:t>.)</w:t>
      </w:r>
    </w:p>
    <w:p w:rsidR="00A039A3" w:rsidRDefault="00A039A3" w:rsidP="00A039A3">
      <w:pPr>
        <w:pStyle w:val="Normlnodstavec"/>
        <w:spacing w:after="0"/>
        <w:ind w:left="540"/>
        <w:rPr>
          <w:rFonts w:cs="Arial"/>
          <w:color w:val="00B0F0"/>
          <w:szCs w:val="24"/>
          <w:lang w:val="cs-CZ"/>
        </w:rPr>
      </w:pPr>
    </w:p>
    <w:p w:rsidR="00CF32A4" w:rsidRPr="00811D37" w:rsidRDefault="00CF32A4" w:rsidP="00A039A3">
      <w:pPr>
        <w:pStyle w:val="Normlnodstavec"/>
        <w:spacing w:after="0"/>
        <w:ind w:left="540"/>
        <w:rPr>
          <w:rFonts w:cs="Arial"/>
          <w:color w:val="00B0F0"/>
          <w:szCs w:val="24"/>
          <w:lang w:val="cs-CZ"/>
        </w:rPr>
      </w:pPr>
    </w:p>
    <w:p w:rsidR="00A039A3" w:rsidRDefault="00A039A3" w:rsidP="00A039A3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6</w:t>
      </w:r>
    </w:p>
    <w:p w:rsidR="00A039A3" w:rsidRDefault="00A039A3" w:rsidP="00A039A3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Způsob poskytnutí dotace</w:t>
      </w:r>
    </w:p>
    <w:p w:rsidR="00A039A3" w:rsidRDefault="00A039A3" w:rsidP="00A039A3">
      <w:pPr>
        <w:jc w:val="center"/>
        <w:rPr>
          <w:rFonts w:ascii="Arial" w:hAnsi="Arial" w:cs="Arial"/>
          <w:b/>
          <w:sz w:val="22"/>
        </w:rPr>
      </w:pPr>
    </w:p>
    <w:p w:rsidR="00A039A3" w:rsidRPr="00A52464" w:rsidRDefault="00A039A3" w:rsidP="00A039A3">
      <w:pPr>
        <w:jc w:val="both"/>
        <w:rPr>
          <w:rFonts w:ascii="Arial" w:hAnsi="Arial" w:cs="Arial"/>
          <w:sz w:val="22"/>
          <w:szCs w:val="22"/>
        </w:rPr>
      </w:pPr>
      <w:r w:rsidRPr="00D94EA7">
        <w:rPr>
          <w:rFonts w:ascii="Arial" w:hAnsi="Arial" w:cs="Arial"/>
          <w:sz w:val="22"/>
          <w:szCs w:val="22"/>
        </w:rPr>
        <w:t xml:space="preserve">Dotace bude </w:t>
      </w:r>
      <w:r>
        <w:rPr>
          <w:rFonts w:ascii="Arial" w:hAnsi="Arial" w:cs="Arial"/>
          <w:sz w:val="22"/>
          <w:szCs w:val="22"/>
        </w:rPr>
        <w:t>poskytnuta</w:t>
      </w:r>
      <w:r w:rsidRPr="00D94EA7">
        <w:rPr>
          <w:rFonts w:ascii="Arial" w:hAnsi="Arial" w:cs="Arial"/>
          <w:sz w:val="22"/>
          <w:szCs w:val="22"/>
        </w:rPr>
        <w:t xml:space="preserve"> jednorázově bankovním převodem na účet </w:t>
      </w:r>
      <w:r>
        <w:rPr>
          <w:rFonts w:ascii="Arial" w:hAnsi="Arial" w:cs="Arial"/>
          <w:sz w:val="22"/>
          <w:szCs w:val="22"/>
        </w:rPr>
        <w:t>Příjem</w:t>
      </w:r>
      <w:r w:rsidRPr="00D94EA7">
        <w:rPr>
          <w:rFonts w:ascii="Arial" w:hAnsi="Arial" w:cs="Arial"/>
          <w:sz w:val="22"/>
          <w:szCs w:val="22"/>
        </w:rPr>
        <w:t>ce</w:t>
      </w:r>
      <w:r>
        <w:rPr>
          <w:rFonts w:ascii="Arial" w:hAnsi="Arial" w:cs="Arial"/>
          <w:sz w:val="22"/>
          <w:szCs w:val="22"/>
        </w:rPr>
        <w:t>,</w:t>
      </w:r>
      <w:r w:rsidRPr="00D94EA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to nejpozději do </w:t>
      </w:r>
      <w:r w:rsidRPr="00AF17FF">
        <w:rPr>
          <w:rFonts w:ascii="Arial" w:hAnsi="Arial" w:cs="Arial"/>
          <w:sz w:val="22"/>
          <w:szCs w:val="22"/>
        </w:rPr>
        <w:t>60</w:t>
      </w:r>
      <w:r>
        <w:rPr>
          <w:rFonts w:ascii="Arial" w:hAnsi="Arial" w:cs="Arial"/>
          <w:color w:val="00B0F0"/>
          <w:sz w:val="22"/>
          <w:szCs w:val="22"/>
        </w:rPr>
        <w:t xml:space="preserve"> </w:t>
      </w:r>
      <w:r w:rsidRPr="005C7B0F">
        <w:rPr>
          <w:rFonts w:ascii="Arial" w:hAnsi="Arial" w:cs="Arial"/>
          <w:sz w:val="22"/>
          <w:szCs w:val="22"/>
        </w:rPr>
        <w:t>kalendářních dnů ode dne včasného</w:t>
      </w:r>
      <w:r>
        <w:rPr>
          <w:rFonts w:ascii="Arial" w:hAnsi="Arial" w:cs="Arial"/>
          <w:sz w:val="22"/>
          <w:szCs w:val="22"/>
        </w:rPr>
        <w:t>, řádného</w:t>
      </w:r>
      <w:r w:rsidRPr="005C7B0F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> </w:t>
      </w:r>
      <w:r w:rsidRPr="005C7B0F">
        <w:rPr>
          <w:rFonts w:ascii="Arial" w:hAnsi="Arial" w:cs="Arial"/>
          <w:sz w:val="22"/>
          <w:szCs w:val="22"/>
        </w:rPr>
        <w:t xml:space="preserve">prokazatelného doručení závěrečné zprávy dle Čl. 8 písm. </w:t>
      </w:r>
      <w:r>
        <w:rPr>
          <w:rFonts w:ascii="Arial" w:hAnsi="Arial" w:cs="Arial"/>
          <w:sz w:val="22"/>
          <w:szCs w:val="22"/>
        </w:rPr>
        <w:t>f</w:t>
      </w:r>
      <w:r w:rsidRPr="005C7B0F">
        <w:rPr>
          <w:rFonts w:ascii="Arial" w:hAnsi="Arial" w:cs="Arial"/>
          <w:sz w:val="22"/>
          <w:szCs w:val="22"/>
        </w:rPr>
        <w:t>) této smlouvy. V případě, že</w:t>
      </w:r>
      <w:r>
        <w:rPr>
          <w:rFonts w:ascii="Arial" w:hAnsi="Arial" w:cs="Arial"/>
          <w:sz w:val="22"/>
          <w:szCs w:val="22"/>
        </w:rPr>
        <w:t> </w:t>
      </w:r>
      <w:r w:rsidRPr="005C7B0F">
        <w:rPr>
          <w:rFonts w:ascii="Arial" w:hAnsi="Arial" w:cs="Arial"/>
          <w:sz w:val="22"/>
          <w:szCs w:val="22"/>
        </w:rPr>
        <w:t xml:space="preserve">závěrečná zpráva nebude </w:t>
      </w:r>
      <w:r>
        <w:rPr>
          <w:rFonts w:ascii="Arial" w:hAnsi="Arial" w:cs="Arial"/>
          <w:sz w:val="22"/>
          <w:szCs w:val="22"/>
        </w:rPr>
        <w:t>ani po případné výzvě předložena</w:t>
      </w:r>
      <w:r w:rsidRPr="005C7B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souladu s</w:t>
      </w:r>
      <w:r w:rsidRPr="005C7B0F">
        <w:rPr>
          <w:rFonts w:ascii="Arial" w:hAnsi="Arial" w:cs="Arial"/>
          <w:sz w:val="22"/>
          <w:szCs w:val="22"/>
        </w:rPr>
        <w:t xml:space="preserve"> Čl. 8 písm. </w:t>
      </w:r>
      <w:r>
        <w:rPr>
          <w:rFonts w:ascii="Arial" w:hAnsi="Arial" w:cs="Arial"/>
          <w:sz w:val="22"/>
          <w:szCs w:val="22"/>
        </w:rPr>
        <w:t>f</w:t>
      </w:r>
      <w:r w:rsidRPr="005C7B0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této smlouvy, nárok na vyplacení dotace bez dalšího zaniká. </w:t>
      </w:r>
    </w:p>
    <w:p w:rsidR="00A039A3" w:rsidRDefault="00A039A3" w:rsidP="00A039A3">
      <w:pPr>
        <w:tabs>
          <w:tab w:val="center" w:pos="4535"/>
          <w:tab w:val="left" w:pos="5205"/>
        </w:tabs>
        <w:jc w:val="center"/>
        <w:rPr>
          <w:rFonts w:ascii="Arial" w:hAnsi="Arial" w:cs="Arial"/>
          <w:b/>
          <w:sz w:val="22"/>
        </w:rPr>
      </w:pPr>
    </w:p>
    <w:p w:rsidR="00CF32A4" w:rsidRDefault="00CF32A4" w:rsidP="00A039A3">
      <w:pPr>
        <w:tabs>
          <w:tab w:val="center" w:pos="4535"/>
          <w:tab w:val="left" w:pos="5205"/>
        </w:tabs>
        <w:jc w:val="center"/>
        <w:rPr>
          <w:rFonts w:ascii="Arial" w:hAnsi="Arial" w:cs="Arial"/>
          <w:b/>
          <w:sz w:val="22"/>
        </w:rPr>
      </w:pPr>
    </w:p>
    <w:p w:rsidR="00A039A3" w:rsidRPr="00D86E97" w:rsidRDefault="00A039A3" w:rsidP="00A039A3">
      <w:pPr>
        <w:tabs>
          <w:tab w:val="center" w:pos="4535"/>
          <w:tab w:val="left" w:pos="5205"/>
        </w:tabs>
        <w:jc w:val="center"/>
        <w:rPr>
          <w:rFonts w:ascii="Arial" w:hAnsi="Arial" w:cs="Arial"/>
          <w:b/>
          <w:sz w:val="22"/>
        </w:rPr>
      </w:pPr>
      <w:r w:rsidRPr="00D86E97">
        <w:rPr>
          <w:rFonts w:ascii="Arial" w:hAnsi="Arial" w:cs="Arial"/>
          <w:b/>
          <w:sz w:val="22"/>
        </w:rPr>
        <w:t xml:space="preserve">Čl. </w:t>
      </w:r>
      <w:r>
        <w:rPr>
          <w:rFonts w:ascii="Arial" w:hAnsi="Arial" w:cs="Arial"/>
          <w:b/>
          <w:sz w:val="22"/>
        </w:rPr>
        <w:t>7</w:t>
      </w:r>
    </w:p>
    <w:p w:rsidR="00A039A3" w:rsidRPr="00D86E97" w:rsidRDefault="00A039A3" w:rsidP="00A039A3">
      <w:pPr>
        <w:jc w:val="center"/>
        <w:rPr>
          <w:rFonts w:ascii="Arial" w:hAnsi="Arial" w:cs="Arial"/>
          <w:sz w:val="22"/>
        </w:rPr>
      </w:pPr>
      <w:r w:rsidRPr="00D86E97">
        <w:rPr>
          <w:rFonts w:ascii="Arial" w:hAnsi="Arial" w:cs="Arial"/>
          <w:b/>
          <w:sz w:val="22"/>
        </w:rPr>
        <w:t xml:space="preserve">Podmínky použití dotace </w:t>
      </w:r>
    </w:p>
    <w:p w:rsidR="00A039A3" w:rsidRPr="00D048F3" w:rsidRDefault="00A039A3" w:rsidP="00A039A3">
      <w:pPr>
        <w:ind w:left="360"/>
        <w:jc w:val="both"/>
        <w:rPr>
          <w:rFonts w:ascii="Arial" w:hAnsi="Arial" w:cs="Arial"/>
          <w:sz w:val="22"/>
          <w:highlight w:val="yellow"/>
        </w:rPr>
      </w:pPr>
    </w:p>
    <w:p w:rsidR="00A039A3" w:rsidRPr="00EC7FF9" w:rsidRDefault="00A039A3" w:rsidP="00A039A3">
      <w:pPr>
        <w:numPr>
          <w:ilvl w:val="0"/>
          <w:numId w:val="5"/>
        </w:numPr>
        <w:tabs>
          <w:tab w:val="clear" w:pos="90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EC7FF9">
        <w:rPr>
          <w:rFonts w:ascii="Arial" w:hAnsi="Arial" w:cs="Arial"/>
          <w:sz w:val="22"/>
          <w:szCs w:val="22"/>
        </w:rPr>
        <w:t xml:space="preserve">Příjemce je oprávněn čerpat dotaci k realizaci </w:t>
      </w:r>
      <w:r>
        <w:rPr>
          <w:rFonts w:ascii="Arial" w:hAnsi="Arial" w:cs="Arial"/>
          <w:sz w:val="22"/>
          <w:szCs w:val="22"/>
        </w:rPr>
        <w:t>projektu</w:t>
      </w:r>
      <w:r w:rsidRPr="00EC7FF9">
        <w:rPr>
          <w:rFonts w:ascii="Arial" w:hAnsi="Arial" w:cs="Arial"/>
          <w:sz w:val="22"/>
          <w:szCs w:val="22"/>
        </w:rPr>
        <w:t xml:space="preserve"> a povinen </w:t>
      </w:r>
      <w:r>
        <w:rPr>
          <w:rFonts w:ascii="Arial" w:hAnsi="Arial" w:cs="Arial"/>
          <w:sz w:val="22"/>
          <w:szCs w:val="22"/>
        </w:rPr>
        <w:t>projekt</w:t>
      </w:r>
      <w:r w:rsidRPr="00EC7FF9">
        <w:rPr>
          <w:rFonts w:ascii="Arial" w:hAnsi="Arial" w:cs="Arial"/>
          <w:sz w:val="22"/>
          <w:szCs w:val="22"/>
        </w:rPr>
        <w:t xml:space="preserve"> zrealizovat nejdříve ode dne</w:t>
      </w:r>
      <w:r>
        <w:rPr>
          <w:rFonts w:ascii="Arial" w:hAnsi="Arial" w:cs="Arial"/>
          <w:sz w:val="22"/>
          <w:szCs w:val="22"/>
        </w:rPr>
        <w:t xml:space="preserve"> 1. 1. 2020, </w:t>
      </w:r>
      <w:r w:rsidRPr="00EC7FF9">
        <w:rPr>
          <w:rFonts w:ascii="Arial" w:hAnsi="Arial" w:cs="Arial"/>
          <w:sz w:val="22"/>
          <w:szCs w:val="22"/>
        </w:rPr>
        <w:t xml:space="preserve">nejpozději však do </w:t>
      </w:r>
      <w:r>
        <w:rPr>
          <w:rFonts w:ascii="Arial" w:hAnsi="Arial" w:cs="Arial"/>
          <w:sz w:val="22"/>
          <w:szCs w:val="22"/>
        </w:rPr>
        <w:t>15. 10. 2020.</w:t>
      </w:r>
      <w:r w:rsidRPr="00EC7FF9">
        <w:rPr>
          <w:rFonts w:ascii="Arial" w:hAnsi="Arial" w:cs="Arial"/>
          <w:sz w:val="22"/>
          <w:szCs w:val="22"/>
        </w:rPr>
        <w:t xml:space="preserve"> Pouze v tomto období mohou vznikat uznatelné náklady na realizaci </w:t>
      </w:r>
      <w:r>
        <w:rPr>
          <w:rFonts w:ascii="Arial" w:hAnsi="Arial" w:cs="Arial"/>
          <w:sz w:val="22"/>
          <w:szCs w:val="22"/>
        </w:rPr>
        <w:t>projektu</w:t>
      </w:r>
      <w:r w:rsidRPr="00EC7FF9">
        <w:rPr>
          <w:rFonts w:ascii="Arial" w:hAnsi="Arial" w:cs="Arial"/>
          <w:sz w:val="22"/>
          <w:szCs w:val="22"/>
        </w:rPr>
        <w:t xml:space="preserve">. </w:t>
      </w:r>
    </w:p>
    <w:p w:rsidR="00A039A3" w:rsidRDefault="00A039A3" w:rsidP="00A039A3">
      <w:pPr>
        <w:jc w:val="both"/>
        <w:rPr>
          <w:rFonts w:ascii="Arial" w:hAnsi="Arial" w:cs="Arial"/>
          <w:sz w:val="22"/>
          <w:szCs w:val="22"/>
        </w:rPr>
      </w:pPr>
    </w:p>
    <w:p w:rsidR="00A039A3" w:rsidRPr="00CF32A4" w:rsidRDefault="00CF32A4" w:rsidP="00CF32A4">
      <w:pPr>
        <w:ind w:left="540" w:hanging="540"/>
        <w:jc w:val="both"/>
        <w:rPr>
          <w:rFonts w:ascii="Arial" w:hAnsi="Arial" w:cs="Arial"/>
          <w:sz w:val="22"/>
          <w:szCs w:val="22"/>
        </w:rPr>
      </w:pPr>
      <w:r w:rsidRPr="00CF32A4">
        <w:rPr>
          <w:rFonts w:ascii="Arial" w:hAnsi="Arial" w:cs="Arial"/>
          <w:sz w:val="22"/>
          <w:szCs w:val="22"/>
        </w:rPr>
        <w:t>2)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A039A3" w:rsidRPr="00CF32A4">
        <w:rPr>
          <w:rFonts w:ascii="Arial" w:hAnsi="Arial" w:cs="Arial"/>
          <w:sz w:val="22"/>
          <w:szCs w:val="22"/>
        </w:rPr>
        <w:t>Čerpáním dotace se pro účely této smlouvy rozumí úhrada celkových nákladů souvisejících s realizací projektu, které nejsou touto smlouvou označeny jako náklady neuznatelné. Celkové náklady projektu ve skutečné výši musí být vyúčtovány, uhrazeny a promítnuty v účetnictví Příjemce nejpozději do dne uvedeného v Čl. 7 odst. 1 této smlouvy.</w:t>
      </w:r>
    </w:p>
    <w:p w:rsidR="00CF32A4" w:rsidRPr="00CF32A4" w:rsidRDefault="00CF32A4" w:rsidP="00CF32A4">
      <w:pPr>
        <w:ind w:left="540" w:hanging="540"/>
      </w:pPr>
    </w:p>
    <w:p w:rsidR="00CF32A4" w:rsidRPr="00CF32A4" w:rsidRDefault="00CF32A4" w:rsidP="00CF32A4">
      <w:pPr>
        <w:ind w:left="540" w:hanging="540"/>
      </w:pPr>
    </w:p>
    <w:p w:rsidR="00A039A3" w:rsidRDefault="00A039A3" w:rsidP="00A039A3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A039A3" w:rsidRPr="0059668B" w:rsidRDefault="00A039A3" w:rsidP="00A039A3">
      <w:pPr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3)</w:t>
      </w:r>
      <w:r>
        <w:rPr>
          <w:rFonts w:ascii="Arial" w:hAnsi="Arial" w:cs="Arial"/>
          <w:sz w:val="22"/>
          <w:szCs w:val="22"/>
        </w:rPr>
        <w:tab/>
        <w:t xml:space="preserve">Neuznatelné náklady projektu jsou: </w:t>
      </w:r>
    </w:p>
    <w:p w:rsidR="00A039A3" w:rsidRDefault="00A039A3" w:rsidP="00A039A3">
      <w:pPr>
        <w:numPr>
          <w:ilvl w:val="0"/>
          <w:numId w:val="11"/>
        </w:numPr>
        <w:spacing w:before="80"/>
        <w:jc w:val="both"/>
        <w:rPr>
          <w:rFonts w:ascii="Arial" w:hAnsi="Arial" w:cs="Arial"/>
          <w:sz w:val="22"/>
        </w:rPr>
      </w:pPr>
      <w:r w:rsidRPr="00A37328">
        <w:rPr>
          <w:rFonts w:ascii="Arial" w:hAnsi="Arial" w:cs="Arial"/>
          <w:sz w:val="22"/>
        </w:rPr>
        <w:t>platby daní a poplatků státnímu rozpočtu, daň z přidané hodnoty (</w:t>
      </w:r>
      <w:r>
        <w:rPr>
          <w:rFonts w:ascii="Arial" w:hAnsi="Arial" w:cs="Arial"/>
          <w:sz w:val="22"/>
        </w:rPr>
        <w:t>s výjimkou uvedenou v Čl. 8 písm. d) této smlouvy</w:t>
      </w:r>
      <w:r w:rsidRPr="00D11857">
        <w:rPr>
          <w:rFonts w:ascii="Arial" w:hAnsi="Arial" w:cs="Arial"/>
          <w:sz w:val="22"/>
        </w:rPr>
        <w:t xml:space="preserve">), </w:t>
      </w:r>
      <w:r w:rsidRPr="00A37328">
        <w:rPr>
          <w:rFonts w:ascii="Arial" w:hAnsi="Arial" w:cs="Arial"/>
          <w:sz w:val="22"/>
        </w:rPr>
        <w:t xml:space="preserve">platby </w:t>
      </w:r>
      <w:r w:rsidR="00C3313F">
        <w:rPr>
          <w:rFonts w:ascii="Arial" w:hAnsi="Arial" w:cs="Arial"/>
          <w:sz w:val="22"/>
        </w:rPr>
        <w:t>daní a poplatků krajům, obcím a </w:t>
      </w:r>
      <w:r w:rsidRPr="00A37328">
        <w:rPr>
          <w:rFonts w:ascii="Arial" w:hAnsi="Arial" w:cs="Arial"/>
          <w:sz w:val="22"/>
        </w:rPr>
        <w:t>státním fondům,</w:t>
      </w:r>
    </w:p>
    <w:p w:rsidR="00A039A3" w:rsidRPr="00505CFF" w:rsidRDefault="00A039A3" w:rsidP="00A039A3">
      <w:pPr>
        <w:numPr>
          <w:ilvl w:val="0"/>
          <w:numId w:val="11"/>
        </w:numPr>
        <w:tabs>
          <w:tab w:val="num" w:pos="1134"/>
        </w:tabs>
        <w:spacing w:before="80"/>
        <w:ind w:left="851" w:firstLine="0"/>
        <w:jc w:val="both"/>
        <w:rPr>
          <w:rFonts w:ascii="Arial" w:hAnsi="Arial" w:cs="Arial"/>
          <w:sz w:val="22"/>
        </w:rPr>
      </w:pPr>
      <w:r w:rsidRPr="00A37328">
        <w:rPr>
          <w:rFonts w:ascii="Arial" w:hAnsi="Arial" w:cs="Arial"/>
          <w:sz w:val="22"/>
        </w:rPr>
        <w:t>alkohol a tabákové výrobky</w:t>
      </w:r>
      <w:r w:rsidRPr="00220815">
        <w:rPr>
          <w:rFonts w:ascii="Arial" w:hAnsi="Arial" w:cs="Arial"/>
          <w:sz w:val="22"/>
        </w:rPr>
        <w:t>,</w:t>
      </w:r>
      <w:r w:rsidRPr="00A30E00">
        <w:rPr>
          <w:rFonts w:ascii="Arial" w:hAnsi="Arial" w:cs="Arial"/>
          <w:sz w:val="22"/>
        </w:rPr>
        <w:t xml:space="preserve">  </w:t>
      </w:r>
    </w:p>
    <w:p w:rsidR="00A039A3" w:rsidRDefault="00A039A3" w:rsidP="00A039A3">
      <w:pPr>
        <w:numPr>
          <w:ilvl w:val="0"/>
          <w:numId w:val="11"/>
        </w:numPr>
        <w:tabs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náklady na </w:t>
      </w:r>
      <w:r w:rsidRPr="00877E92">
        <w:rPr>
          <w:rFonts w:ascii="Arial" w:hAnsi="Arial" w:cs="Arial"/>
          <w:sz w:val="22"/>
        </w:rPr>
        <w:t>nákup věcí osobní potřeby</w:t>
      </w:r>
      <w:r>
        <w:rPr>
          <w:rFonts w:ascii="Arial" w:hAnsi="Arial" w:cs="Arial"/>
          <w:sz w:val="22"/>
        </w:rPr>
        <w:t>,</w:t>
      </w:r>
    </w:p>
    <w:p w:rsidR="00A039A3" w:rsidRDefault="00A039A3" w:rsidP="00A039A3">
      <w:pPr>
        <w:numPr>
          <w:ilvl w:val="0"/>
          <w:numId w:val="11"/>
        </w:numPr>
        <w:tabs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877E92">
        <w:rPr>
          <w:rFonts w:ascii="Arial" w:hAnsi="Arial" w:cs="Arial"/>
          <w:sz w:val="22"/>
        </w:rPr>
        <w:t>úhrad</w:t>
      </w:r>
      <w:r>
        <w:rPr>
          <w:rFonts w:ascii="Arial" w:hAnsi="Arial" w:cs="Arial"/>
          <w:sz w:val="22"/>
        </w:rPr>
        <w:t>a</w:t>
      </w:r>
      <w:r w:rsidRPr="00877E92">
        <w:rPr>
          <w:rFonts w:ascii="Arial" w:hAnsi="Arial" w:cs="Arial"/>
          <w:sz w:val="22"/>
        </w:rPr>
        <w:t xml:space="preserve"> úvěrů a půjček</w:t>
      </w:r>
      <w:r>
        <w:rPr>
          <w:rFonts w:ascii="Arial" w:hAnsi="Arial" w:cs="Arial"/>
          <w:sz w:val="22"/>
        </w:rPr>
        <w:t>,</w:t>
      </w:r>
    </w:p>
    <w:p w:rsidR="00A039A3" w:rsidRDefault="00A039A3" w:rsidP="00A039A3">
      <w:pPr>
        <w:numPr>
          <w:ilvl w:val="0"/>
          <w:numId w:val="11"/>
        </w:numPr>
        <w:tabs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877E92">
        <w:rPr>
          <w:rFonts w:ascii="Arial" w:hAnsi="Arial" w:cs="Arial"/>
          <w:sz w:val="22"/>
        </w:rPr>
        <w:t>penále, pokuty,</w:t>
      </w:r>
      <w:r w:rsidRPr="00A52E79">
        <w:rPr>
          <w:rFonts w:ascii="Arial" w:hAnsi="Arial" w:cs="Arial"/>
          <w:sz w:val="22"/>
        </w:rPr>
        <w:t xml:space="preserve"> </w:t>
      </w:r>
      <w:r w:rsidRPr="00877E92">
        <w:rPr>
          <w:rFonts w:ascii="Arial" w:hAnsi="Arial" w:cs="Arial"/>
          <w:sz w:val="22"/>
        </w:rPr>
        <w:t>náhrady škod a manka</w:t>
      </w:r>
      <w:r>
        <w:rPr>
          <w:rFonts w:ascii="Arial" w:hAnsi="Arial" w:cs="Arial"/>
          <w:sz w:val="22"/>
        </w:rPr>
        <w:t xml:space="preserve">, náklady </w:t>
      </w:r>
      <w:r w:rsidRPr="00877E92">
        <w:rPr>
          <w:rFonts w:ascii="Arial" w:hAnsi="Arial" w:cs="Arial"/>
          <w:sz w:val="22"/>
        </w:rPr>
        <w:t>na právní spory</w:t>
      </w:r>
      <w:r>
        <w:rPr>
          <w:rFonts w:ascii="Arial" w:hAnsi="Arial" w:cs="Arial"/>
          <w:sz w:val="22"/>
        </w:rPr>
        <w:t>,</w:t>
      </w:r>
    </w:p>
    <w:p w:rsidR="00A039A3" w:rsidRDefault="00A039A3" w:rsidP="00A039A3">
      <w:pPr>
        <w:numPr>
          <w:ilvl w:val="0"/>
          <w:numId w:val="11"/>
        </w:numPr>
        <w:tabs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>náklady na publicitu</w:t>
      </w:r>
      <w:r>
        <w:rPr>
          <w:rFonts w:ascii="Arial" w:hAnsi="Arial" w:cs="Arial"/>
          <w:sz w:val="22"/>
        </w:rPr>
        <w:t xml:space="preserve"> a propagaci v médiích,</w:t>
      </w:r>
    </w:p>
    <w:p w:rsidR="00A039A3" w:rsidRDefault="00A039A3" w:rsidP="00A039A3">
      <w:pPr>
        <w:numPr>
          <w:ilvl w:val="0"/>
          <w:numId w:val="11"/>
        </w:numPr>
        <w:tabs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dotace a dary,</w:t>
      </w:r>
    </w:p>
    <w:p w:rsidR="00A039A3" w:rsidRDefault="00A039A3" w:rsidP="00A039A3">
      <w:pPr>
        <w:numPr>
          <w:ilvl w:val="0"/>
          <w:numId w:val="11"/>
        </w:numPr>
        <w:tabs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>náklady na pohoštění</w:t>
      </w:r>
      <w:r>
        <w:rPr>
          <w:rFonts w:ascii="Arial" w:hAnsi="Arial" w:cs="Arial"/>
          <w:sz w:val="22"/>
        </w:rPr>
        <w:t>,</w:t>
      </w:r>
    </w:p>
    <w:p w:rsidR="00A039A3" w:rsidRDefault="00A039A3" w:rsidP="00A039A3">
      <w:pPr>
        <w:numPr>
          <w:ilvl w:val="0"/>
          <w:numId w:val="11"/>
        </w:numPr>
        <w:tabs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>běžné provozní náklady (např. telefonní služby, energie, poplatky za připojení k síti, bankovní poplatky,</w:t>
      </w:r>
      <w:r w:rsidR="002A00F8">
        <w:rPr>
          <w:rFonts w:ascii="Arial" w:hAnsi="Arial" w:cs="Arial"/>
          <w:sz w:val="22"/>
        </w:rPr>
        <w:t xml:space="preserve"> nájemné, cestovné)</w:t>
      </w:r>
      <w:r>
        <w:rPr>
          <w:rFonts w:ascii="Arial" w:hAnsi="Arial" w:cs="Arial"/>
          <w:sz w:val="22"/>
        </w:rPr>
        <w:t>,</w:t>
      </w:r>
    </w:p>
    <w:p w:rsidR="00A039A3" w:rsidRDefault="00A039A3" w:rsidP="00A039A3">
      <w:pPr>
        <w:numPr>
          <w:ilvl w:val="0"/>
          <w:numId w:val="11"/>
        </w:numPr>
        <w:tabs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konzultační, poradenské a právní služby,</w:t>
      </w:r>
    </w:p>
    <w:p w:rsidR="00A039A3" w:rsidRDefault="00A039A3" w:rsidP="00A039A3">
      <w:pPr>
        <w:numPr>
          <w:ilvl w:val="0"/>
          <w:numId w:val="11"/>
        </w:numPr>
        <w:tabs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propagační předměty (např. propisky, tužky, k</w:t>
      </w:r>
      <w:r w:rsidR="002A00F8">
        <w:rPr>
          <w:rFonts w:ascii="Arial" w:hAnsi="Arial" w:cs="Arial"/>
          <w:sz w:val="22"/>
        </w:rPr>
        <w:t>líčenky, tašky, sáčky, hrnečky</w:t>
      </w:r>
      <w:r>
        <w:rPr>
          <w:rFonts w:ascii="Arial" w:hAnsi="Arial" w:cs="Arial"/>
          <w:sz w:val="22"/>
        </w:rPr>
        <w:t>).</w:t>
      </w:r>
    </w:p>
    <w:p w:rsidR="009B4149" w:rsidRPr="00900F7D" w:rsidRDefault="009B4149" w:rsidP="009B4149">
      <w:pPr>
        <w:spacing w:before="80"/>
        <w:ind w:left="1134"/>
        <w:jc w:val="both"/>
        <w:rPr>
          <w:rFonts w:ascii="Arial" w:hAnsi="Arial" w:cs="Arial"/>
          <w:sz w:val="22"/>
        </w:rPr>
      </w:pPr>
    </w:p>
    <w:p w:rsidR="00A039A3" w:rsidRDefault="00A039A3" w:rsidP="00A039A3">
      <w:p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4)</w:t>
      </w:r>
      <w:r>
        <w:rPr>
          <w:rFonts w:ascii="Arial" w:hAnsi="Arial" w:cs="Arial"/>
          <w:sz w:val="22"/>
        </w:rPr>
        <w:tab/>
        <w:t xml:space="preserve">Mezi uznatelné náklady patří: </w:t>
      </w:r>
    </w:p>
    <w:p w:rsidR="00A039A3" w:rsidRDefault="00A039A3" w:rsidP="00A039A3">
      <w:pPr>
        <w:numPr>
          <w:ilvl w:val="0"/>
          <w:numId w:val="13"/>
        </w:numPr>
        <w:spacing w:before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drobný hmotný dlouhodobý majetek (kancelářská technika a mobiliář, výpočetní technika a příslušenství, venkovní mobiliář, vybavení pro návštěvníky k zapůjčení, rozvoj </w:t>
      </w:r>
      <w:proofErr w:type="spellStart"/>
      <w:r>
        <w:rPr>
          <w:rFonts w:ascii="Arial" w:hAnsi="Arial" w:cs="Arial"/>
          <w:sz w:val="22"/>
        </w:rPr>
        <w:t>elektromobility</w:t>
      </w:r>
      <w:proofErr w:type="spellEnd"/>
      <w:r>
        <w:rPr>
          <w:rFonts w:ascii="Arial" w:hAnsi="Arial" w:cs="Arial"/>
          <w:sz w:val="22"/>
        </w:rPr>
        <w:t>, zařízení pro potřeby prodeje regionálních produktů a potravin, zařízení pro zlepšení kvality vzduchu),</w:t>
      </w:r>
    </w:p>
    <w:p w:rsidR="00A039A3" w:rsidRDefault="00A039A3" w:rsidP="00A039A3">
      <w:pPr>
        <w:numPr>
          <w:ilvl w:val="0"/>
          <w:numId w:val="13"/>
        </w:numPr>
        <w:spacing w:before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nákup materiálu (kancelářská technika a mobiliář, výpočetní technika a příslušenství, venkovní mobiliář, tištěné propagační materiály, vybavení pro návštěvníky k zapůjčení, zařízení pro potřeby prodeje regionálních produktů a potravin, zařízení pro zlepšení kvality vzduchu),</w:t>
      </w:r>
    </w:p>
    <w:p w:rsidR="00A039A3" w:rsidRDefault="00A039A3" w:rsidP="00A039A3">
      <w:pPr>
        <w:numPr>
          <w:ilvl w:val="0"/>
          <w:numId w:val="13"/>
        </w:numPr>
        <w:spacing w:before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stroje, přístroje a zařízení (kancelářská technika a mobiliář, rozvoj </w:t>
      </w:r>
      <w:proofErr w:type="spellStart"/>
      <w:r>
        <w:rPr>
          <w:rFonts w:ascii="Arial" w:hAnsi="Arial" w:cs="Arial"/>
          <w:sz w:val="22"/>
        </w:rPr>
        <w:t>elektromobility</w:t>
      </w:r>
      <w:proofErr w:type="spellEnd"/>
      <w:r>
        <w:rPr>
          <w:rFonts w:ascii="Arial" w:hAnsi="Arial" w:cs="Arial"/>
          <w:sz w:val="22"/>
        </w:rPr>
        <w:t>,</w:t>
      </w:r>
      <w:r w:rsidRPr="00674A9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zařízení pro potřeby prodeje regionálních produktů a potravin, zařízení pro zlepšení kvality vzduchu, vybudování bezbariérového přístupu),</w:t>
      </w:r>
    </w:p>
    <w:p w:rsidR="00A039A3" w:rsidRDefault="00A039A3" w:rsidP="00A039A3">
      <w:pPr>
        <w:numPr>
          <w:ilvl w:val="0"/>
          <w:numId w:val="13"/>
        </w:numPr>
        <w:spacing w:before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výpočetní technika (kancelářská technika a mobiliář), </w:t>
      </w:r>
    </w:p>
    <w:p w:rsidR="00A039A3" w:rsidRPr="00E369D1" w:rsidRDefault="00A039A3" w:rsidP="00A039A3">
      <w:pPr>
        <w:numPr>
          <w:ilvl w:val="0"/>
          <w:numId w:val="13"/>
        </w:numPr>
        <w:spacing w:before="80"/>
        <w:jc w:val="both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sz w:val="22"/>
        </w:rPr>
        <w:t>programové vybavení (ve smyslu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 w:cs="Arial"/>
          <w:sz w:val="22"/>
        </w:rPr>
        <w:t>podpory</w:t>
      </w:r>
      <w:r w:rsidRPr="00A46933">
        <w:rPr>
          <w:rFonts w:ascii="Arial" w:hAnsi="Arial" w:cs="Arial"/>
          <w:sz w:val="22"/>
        </w:rPr>
        <w:t xml:space="preserve"> standardizace, zkvalitňování a rozšiřování služeb poskytovaných turistickými informačními centry</w:t>
      </w:r>
      <w:r>
        <w:rPr>
          <w:rFonts w:ascii="Arial" w:hAnsi="Arial" w:cs="Arial"/>
          <w:sz w:val="22"/>
        </w:rPr>
        <w:t xml:space="preserve"> v Kraji Vysočina),</w:t>
      </w:r>
    </w:p>
    <w:p w:rsidR="00A039A3" w:rsidRDefault="00A039A3" w:rsidP="00A039A3">
      <w:pPr>
        <w:numPr>
          <w:ilvl w:val="0"/>
          <w:numId w:val="13"/>
        </w:numPr>
        <w:spacing w:before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opravy a udržování (</w:t>
      </w:r>
      <w:r w:rsidR="006433FC">
        <w:rPr>
          <w:rFonts w:ascii="Arial" w:hAnsi="Arial" w:cs="Arial"/>
          <w:sz w:val="22"/>
        </w:rPr>
        <w:t xml:space="preserve">venkovní mobiliář, </w:t>
      </w:r>
      <w:r>
        <w:rPr>
          <w:rFonts w:ascii="Arial" w:hAnsi="Arial" w:cs="Arial"/>
          <w:sz w:val="22"/>
        </w:rPr>
        <w:t xml:space="preserve">vybudování bezbariérového přístupu), </w:t>
      </w:r>
    </w:p>
    <w:p w:rsidR="00A039A3" w:rsidRDefault="00A039A3" w:rsidP="00A039A3">
      <w:pPr>
        <w:numPr>
          <w:ilvl w:val="0"/>
          <w:numId w:val="13"/>
        </w:numPr>
        <w:spacing w:before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nákup služeb (tištěné a elektronické propagační materiály, tvorba turistického produktu, webové stránky TIC, vzdělávání pracovníků), </w:t>
      </w:r>
    </w:p>
    <w:p w:rsidR="00A039A3" w:rsidRDefault="00A039A3" w:rsidP="00A039A3">
      <w:pPr>
        <w:numPr>
          <w:ilvl w:val="0"/>
          <w:numId w:val="13"/>
        </w:numPr>
        <w:spacing w:before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podlimitní technické zhodnocení budovy a stavby (venkovní mobiliář, vybudování bezbariérového přístupu),</w:t>
      </w:r>
    </w:p>
    <w:p w:rsidR="00A039A3" w:rsidRDefault="00A039A3" w:rsidP="00A039A3">
      <w:pPr>
        <w:numPr>
          <w:ilvl w:val="0"/>
          <w:numId w:val="13"/>
        </w:numPr>
        <w:spacing w:before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služby školení a vzdělávání (vzdělávání pracovníků</w:t>
      </w:r>
      <w:r w:rsidR="006433FC">
        <w:rPr>
          <w:rFonts w:ascii="Arial" w:hAnsi="Arial" w:cs="Arial"/>
          <w:sz w:val="22"/>
        </w:rPr>
        <w:t xml:space="preserve"> TIC</w:t>
      </w:r>
      <w:r>
        <w:rPr>
          <w:rFonts w:ascii="Arial" w:hAnsi="Arial" w:cs="Arial"/>
          <w:sz w:val="22"/>
        </w:rPr>
        <w:t xml:space="preserve">), </w:t>
      </w:r>
    </w:p>
    <w:p w:rsidR="00A039A3" w:rsidRDefault="00A039A3" w:rsidP="00A039A3">
      <w:pPr>
        <w:numPr>
          <w:ilvl w:val="0"/>
          <w:numId w:val="13"/>
        </w:numPr>
        <w:spacing w:before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odměny za užití duševního vlastnictví (tištěné a elektronické propagační materiály, tvorba turistického produktu, webové stránky TIC), </w:t>
      </w:r>
    </w:p>
    <w:p w:rsidR="00A039A3" w:rsidRDefault="00A039A3" w:rsidP="00A039A3">
      <w:pPr>
        <w:numPr>
          <w:ilvl w:val="0"/>
          <w:numId w:val="13"/>
        </w:numPr>
        <w:spacing w:before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odměny za užití počítačových programů (tištěné a elektronické propagační materiály, tvorba turistického produktu), </w:t>
      </w:r>
    </w:p>
    <w:p w:rsidR="00A039A3" w:rsidRDefault="00A039A3" w:rsidP="00A039A3">
      <w:pPr>
        <w:numPr>
          <w:ilvl w:val="0"/>
          <w:numId w:val="13"/>
        </w:numPr>
        <w:spacing w:before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ostatní osobní výdaje (</w:t>
      </w:r>
      <w:r w:rsidRPr="00974258">
        <w:rPr>
          <w:rFonts w:ascii="Arial" w:hAnsi="Arial" w:cs="Arial"/>
          <w:sz w:val="22"/>
          <w:szCs w:val="22"/>
        </w:rPr>
        <w:t>dohod</w:t>
      </w:r>
      <w:r>
        <w:rPr>
          <w:rFonts w:ascii="Arial" w:hAnsi="Arial" w:cs="Arial"/>
          <w:sz w:val="22"/>
          <w:szCs w:val="22"/>
        </w:rPr>
        <w:t>y</w:t>
      </w:r>
      <w:r w:rsidRPr="00974258">
        <w:rPr>
          <w:rFonts w:ascii="Arial" w:hAnsi="Arial" w:cs="Arial"/>
          <w:sz w:val="22"/>
          <w:szCs w:val="22"/>
        </w:rPr>
        <w:t xml:space="preserve"> o pracíc</w:t>
      </w:r>
      <w:r>
        <w:rPr>
          <w:rFonts w:ascii="Arial" w:hAnsi="Arial" w:cs="Arial"/>
          <w:sz w:val="22"/>
          <w:szCs w:val="22"/>
        </w:rPr>
        <w:t>h konaných mimo pracovní poměr, tj. DPP, DPČ</w:t>
      </w:r>
      <w:r w:rsidRPr="00E97B2D">
        <w:rPr>
          <w:rFonts w:ascii="Arial" w:hAnsi="Arial" w:cs="Arial"/>
          <w:sz w:val="22"/>
          <w:szCs w:val="22"/>
        </w:rPr>
        <w:t xml:space="preserve"> </w:t>
      </w:r>
      <w:r w:rsidRPr="00974258">
        <w:rPr>
          <w:rFonts w:ascii="Arial" w:hAnsi="Arial" w:cs="Arial"/>
          <w:sz w:val="22"/>
          <w:szCs w:val="22"/>
        </w:rPr>
        <w:t>sezónních pracovníků</w:t>
      </w:r>
      <w:r>
        <w:rPr>
          <w:rFonts w:ascii="Arial" w:hAnsi="Arial" w:cs="Arial"/>
          <w:sz w:val="22"/>
          <w:szCs w:val="22"/>
        </w:rPr>
        <w:t xml:space="preserve"> - </w:t>
      </w:r>
      <w:r w:rsidRPr="00974258">
        <w:rPr>
          <w:rFonts w:ascii="Arial" w:hAnsi="Arial" w:cs="Arial"/>
          <w:sz w:val="22"/>
          <w:szCs w:val="22"/>
        </w:rPr>
        <w:t xml:space="preserve">související se zajištěním provozu TIC minimálně v měsících </w:t>
      </w:r>
      <w:r w:rsidRPr="00974258">
        <w:rPr>
          <w:rFonts w:ascii="Arial" w:hAnsi="Arial" w:cs="Arial"/>
          <w:sz w:val="22"/>
          <w:szCs w:val="22"/>
        </w:rPr>
        <w:lastRenderedPageBreak/>
        <w:t>červenec a srpen</w:t>
      </w:r>
      <w:r>
        <w:rPr>
          <w:rFonts w:ascii="Arial" w:hAnsi="Arial" w:cs="Arial"/>
          <w:sz w:val="22"/>
          <w:szCs w:val="22"/>
        </w:rPr>
        <w:t xml:space="preserve"> a</w:t>
      </w:r>
      <w:r w:rsidRPr="00974258">
        <w:rPr>
          <w:rFonts w:ascii="Arial" w:hAnsi="Arial" w:cs="Arial"/>
          <w:sz w:val="22"/>
          <w:szCs w:val="22"/>
        </w:rPr>
        <w:t xml:space="preserve"> o víkendech a státních svátcích</w:t>
      </w:r>
      <w:r>
        <w:rPr>
          <w:rFonts w:ascii="Arial" w:hAnsi="Arial" w:cs="Arial"/>
          <w:sz w:val="22"/>
          <w:szCs w:val="22"/>
        </w:rPr>
        <w:t>) vč. </w:t>
      </w:r>
      <w:r w:rsidRPr="00974258">
        <w:rPr>
          <w:rFonts w:ascii="Arial" w:hAnsi="Arial" w:cs="Arial"/>
          <w:sz w:val="22"/>
          <w:szCs w:val="22"/>
        </w:rPr>
        <w:t>povinného pojistného placeného zaměstnavatelem</w:t>
      </w:r>
      <w:r>
        <w:rPr>
          <w:rFonts w:ascii="Arial" w:hAnsi="Arial" w:cs="Arial"/>
          <w:sz w:val="22"/>
        </w:rPr>
        <w:t xml:space="preserve">, </w:t>
      </w:r>
    </w:p>
    <w:p w:rsidR="00A039A3" w:rsidRPr="00A46933" w:rsidRDefault="00A039A3" w:rsidP="00A039A3">
      <w:pPr>
        <w:numPr>
          <w:ilvl w:val="0"/>
          <w:numId w:val="13"/>
        </w:numPr>
        <w:spacing w:before="80"/>
        <w:jc w:val="both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sz w:val="22"/>
        </w:rPr>
        <w:t>ostatní nákupy jinde nezařazené (certifikace ve smyslu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 w:cs="Arial"/>
          <w:sz w:val="22"/>
        </w:rPr>
        <w:t>podpory</w:t>
      </w:r>
      <w:r w:rsidRPr="00A46933">
        <w:rPr>
          <w:rFonts w:ascii="Arial" w:hAnsi="Arial" w:cs="Arial"/>
          <w:sz w:val="22"/>
        </w:rPr>
        <w:t xml:space="preserve"> standardizace, zkvalitňování a rozšiřování služeb poskytovaných turistickými informačními centry</w:t>
      </w:r>
      <w:r>
        <w:rPr>
          <w:rFonts w:ascii="Arial" w:hAnsi="Arial" w:cs="Arial"/>
          <w:sz w:val="22"/>
        </w:rPr>
        <w:t xml:space="preserve"> v Kraji Vysočina).</w:t>
      </w:r>
      <w:r w:rsidRPr="00A46933">
        <w:rPr>
          <w:rFonts w:ascii="Arial" w:hAnsi="Arial" w:cs="Arial"/>
          <w:sz w:val="22"/>
        </w:rPr>
        <w:t xml:space="preserve"> </w:t>
      </w:r>
    </w:p>
    <w:p w:rsidR="00A039A3" w:rsidRDefault="00A039A3" w:rsidP="00A039A3">
      <w:pPr>
        <w:jc w:val="both"/>
        <w:rPr>
          <w:rFonts w:ascii="Arial" w:hAnsi="Arial" w:cs="Arial"/>
          <w:i/>
          <w:color w:val="FF0000"/>
          <w:sz w:val="22"/>
        </w:rPr>
      </w:pPr>
    </w:p>
    <w:p w:rsidR="00A039A3" w:rsidRDefault="00A039A3" w:rsidP="00A039A3">
      <w:pPr>
        <w:ind w:left="539" w:hanging="539"/>
        <w:jc w:val="both"/>
        <w:rPr>
          <w:rFonts w:ascii="Arial" w:hAnsi="Arial" w:cs="Arial"/>
          <w:sz w:val="22"/>
        </w:rPr>
      </w:pPr>
      <w:r w:rsidRPr="00EC7FF9">
        <w:rPr>
          <w:rFonts w:ascii="Arial" w:hAnsi="Arial" w:cs="Arial"/>
          <w:sz w:val="22"/>
        </w:rPr>
        <w:t>5)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 xml:space="preserve">V případě, že dojde k rozporu mezi Čl. 7 odst. 3 této smlouvy a Přílohou č. 1 této smlouvy, použijí se přednostně ustanovení Čl. 7 odst. 3 </w:t>
      </w:r>
      <w:proofErr w:type="gramStart"/>
      <w:r>
        <w:rPr>
          <w:rFonts w:ascii="Arial" w:hAnsi="Arial" w:cs="Arial"/>
          <w:sz w:val="22"/>
        </w:rPr>
        <w:t>této</w:t>
      </w:r>
      <w:proofErr w:type="gramEnd"/>
      <w:r>
        <w:rPr>
          <w:rFonts w:ascii="Arial" w:hAnsi="Arial" w:cs="Arial"/>
          <w:sz w:val="22"/>
        </w:rPr>
        <w:t xml:space="preserve"> smlouvy. Pokud dojde k vzájemnému rozporu mezi Čl. 7 odst. 3 a odst. 4 </w:t>
      </w:r>
      <w:proofErr w:type="gramStart"/>
      <w:r>
        <w:rPr>
          <w:rFonts w:ascii="Arial" w:hAnsi="Arial" w:cs="Arial"/>
          <w:sz w:val="22"/>
        </w:rPr>
        <w:t>této</w:t>
      </w:r>
      <w:proofErr w:type="gramEnd"/>
      <w:r>
        <w:rPr>
          <w:rFonts w:ascii="Arial" w:hAnsi="Arial" w:cs="Arial"/>
          <w:sz w:val="22"/>
        </w:rPr>
        <w:t xml:space="preserve"> smlouvy, případně nebudou některé náklady uvedeny v těchto ustanoveních, platí, že se jedná o náklady neuznatelné.</w:t>
      </w:r>
    </w:p>
    <w:p w:rsidR="00A039A3" w:rsidRDefault="00A039A3" w:rsidP="00A039A3">
      <w:pPr>
        <w:tabs>
          <w:tab w:val="num" w:pos="567"/>
        </w:tabs>
        <w:ind w:left="567" w:hanging="567"/>
        <w:jc w:val="both"/>
        <w:rPr>
          <w:rFonts w:ascii="Arial" w:hAnsi="Arial" w:cs="Arial"/>
          <w:sz w:val="22"/>
        </w:rPr>
      </w:pPr>
    </w:p>
    <w:p w:rsidR="00A039A3" w:rsidRPr="00A640AA" w:rsidRDefault="00A039A3" w:rsidP="00A039A3">
      <w:pPr>
        <w:numPr>
          <w:ilvl w:val="0"/>
          <w:numId w:val="9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Vymezení neuznatelných a uznatelných nákladů dle Čl. 7 odst. 3 a odst. 4 </w:t>
      </w:r>
      <w:proofErr w:type="gramStart"/>
      <w:r>
        <w:rPr>
          <w:rFonts w:ascii="Arial" w:hAnsi="Arial" w:cs="Arial"/>
          <w:sz w:val="22"/>
        </w:rPr>
        <w:t>této</w:t>
      </w:r>
      <w:proofErr w:type="gramEnd"/>
      <w:r>
        <w:rPr>
          <w:rFonts w:ascii="Arial" w:hAnsi="Arial" w:cs="Arial"/>
          <w:sz w:val="22"/>
        </w:rPr>
        <w:t xml:space="preserve"> smlouvy vychází z definic jednotlivých položek druhového třídění rozpočtové skladby uvedených ve vyhlášce Ministerstva financí č. 323/2002 Sb., o rozpočtové skladbě.</w:t>
      </w:r>
    </w:p>
    <w:p w:rsidR="00A039A3" w:rsidRDefault="00A039A3" w:rsidP="00A039A3">
      <w:pPr>
        <w:ind w:left="540" w:hanging="540"/>
        <w:jc w:val="both"/>
        <w:rPr>
          <w:rFonts w:ascii="Arial" w:hAnsi="Arial" w:cs="Arial"/>
          <w:sz w:val="22"/>
        </w:rPr>
      </w:pPr>
    </w:p>
    <w:p w:rsidR="00CF32A4" w:rsidRDefault="00CF32A4" w:rsidP="00A039A3">
      <w:pPr>
        <w:ind w:left="540" w:hanging="540"/>
        <w:jc w:val="both"/>
        <w:rPr>
          <w:rFonts w:ascii="Arial" w:hAnsi="Arial" w:cs="Arial"/>
          <w:sz w:val="22"/>
        </w:rPr>
      </w:pPr>
    </w:p>
    <w:p w:rsidR="00A039A3" w:rsidRPr="00711716" w:rsidRDefault="00A039A3" w:rsidP="00A039A3">
      <w:pPr>
        <w:jc w:val="center"/>
        <w:rPr>
          <w:rFonts w:ascii="Arial" w:hAnsi="Arial" w:cs="Arial"/>
          <w:b/>
          <w:sz w:val="22"/>
        </w:rPr>
      </w:pPr>
      <w:r w:rsidRPr="00711716">
        <w:rPr>
          <w:rFonts w:ascii="Arial" w:hAnsi="Arial" w:cs="Arial"/>
          <w:b/>
          <w:sz w:val="22"/>
        </w:rPr>
        <w:t xml:space="preserve">Čl. </w:t>
      </w:r>
      <w:r>
        <w:rPr>
          <w:rFonts w:ascii="Arial" w:hAnsi="Arial" w:cs="Arial"/>
          <w:b/>
          <w:sz w:val="22"/>
        </w:rPr>
        <w:t>8</w:t>
      </w:r>
    </w:p>
    <w:p w:rsidR="00A039A3" w:rsidRDefault="00A039A3" w:rsidP="00A039A3">
      <w:pPr>
        <w:pStyle w:val="NoteHead"/>
        <w:spacing w:after="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Základní povinnosti Příjemce </w:t>
      </w:r>
    </w:p>
    <w:p w:rsidR="00A039A3" w:rsidRPr="00E67318" w:rsidRDefault="00A039A3" w:rsidP="00A039A3">
      <w:pPr>
        <w:pStyle w:val="Zkladntext"/>
        <w:ind w:left="540" w:hanging="540"/>
        <w:jc w:val="left"/>
        <w:rPr>
          <w:b w:val="0"/>
        </w:rPr>
      </w:pPr>
      <w:r w:rsidRPr="00E67318">
        <w:rPr>
          <w:b w:val="0"/>
        </w:rPr>
        <w:t>Příjemce se zavazuje:</w:t>
      </w:r>
    </w:p>
    <w:p w:rsidR="00A039A3" w:rsidRPr="00E67318" w:rsidRDefault="00A039A3" w:rsidP="00A039A3">
      <w:pPr>
        <w:pStyle w:val="Zkladntext"/>
        <w:numPr>
          <w:ilvl w:val="0"/>
          <w:numId w:val="2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>dotaci přijmout,</w:t>
      </w:r>
    </w:p>
    <w:p w:rsidR="00A039A3" w:rsidRPr="00E67318" w:rsidRDefault="00A039A3" w:rsidP="00A039A3">
      <w:pPr>
        <w:pStyle w:val="Zkladntext"/>
        <w:numPr>
          <w:ilvl w:val="0"/>
          <w:numId w:val="2"/>
        </w:numPr>
        <w:tabs>
          <w:tab w:val="clear" w:pos="1068"/>
        </w:tabs>
        <w:autoSpaceDE/>
        <w:autoSpaceDN/>
        <w:adjustRightInd/>
        <w:ind w:left="896" w:hanging="357"/>
        <w:jc w:val="both"/>
        <w:rPr>
          <w:b w:val="0"/>
        </w:rPr>
      </w:pPr>
      <w:r w:rsidRPr="00E67318">
        <w:rPr>
          <w:b w:val="0"/>
        </w:rPr>
        <w:t xml:space="preserve">realizovat </w:t>
      </w:r>
      <w:r>
        <w:rPr>
          <w:b w:val="0"/>
        </w:rPr>
        <w:t>projekt</w:t>
      </w:r>
      <w:r w:rsidRPr="00E67318">
        <w:rPr>
          <w:b w:val="0"/>
        </w:rPr>
        <w:t xml:space="preserve"> při dodržování této smlouvy a respektování zásad zdravého finančního řízení, zejména efektivnosti a hospodárnosti,</w:t>
      </w:r>
    </w:p>
    <w:p w:rsidR="00A039A3" w:rsidRPr="00E67318" w:rsidRDefault="00A039A3" w:rsidP="00A039A3">
      <w:pPr>
        <w:pStyle w:val="Zkladntext"/>
        <w:numPr>
          <w:ilvl w:val="0"/>
          <w:numId w:val="2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  <w:szCs w:val="24"/>
        </w:rPr>
        <w:t>vést účetnictví v souladu s obecně platnými předpisy, zejm. zákonem č. 563/1991 Sb., o účetnictví, ve znění pozdějších předpisů (dále jen „zákon o účetnictví), a </w:t>
      </w:r>
      <w:r w:rsidRPr="00E67318">
        <w:rPr>
          <w:szCs w:val="24"/>
        </w:rPr>
        <w:t xml:space="preserve">zajistit řádné a oddělené sledování celkových nákladů na </w:t>
      </w:r>
      <w:r>
        <w:rPr>
          <w:szCs w:val="24"/>
        </w:rPr>
        <w:t>projekt</w:t>
      </w:r>
      <w:r w:rsidRPr="00E67318">
        <w:rPr>
          <w:b w:val="0"/>
          <w:szCs w:val="24"/>
        </w:rPr>
        <w:t xml:space="preserve"> (např. analytickým účtem, </w:t>
      </w:r>
      <w:r>
        <w:rPr>
          <w:b w:val="0"/>
          <w:szCs w:val="24"/>
        </w:rPr>
        <w:t>účelovým</w:t>
      </w:r>
      <w:r w:rsidRPr="00E67318">
        <w:rPr>
          <w:b w:val="0"/>
          <w:szCs w:val="24"/>
        </w:rPr>
        <w:t xml:space="preserve"> znakem, střediskem, činností, </w:t>
      </w:r>
      <w:proofErr w:type="spellStart"/>
      <w:r w:rsidRPr="00E67318">
        <w:rPr>
          <w:b w:val="0"/>
          <w:szCs w:val="24"/>
        </w:rPr>
        <w:t>ORGem</w:t>
      </w:r>
      <w:proofErr w:type="spellEnd"/>
      <w:r w:rsidRPr="00E67318">
        <w:rPr>
          <w:b w:val="0"/>
          <w:szCs w:val="24"/>
        </w:rPr>
        <w:t xml:space="preserve"> apod.). Pokud Příjemce nevede účetnictví podle zákona o účetnictví, je povinen vést daňovou eviden</w:t>
      </w:r>
      <w:r w:rsidR="00C04F54">
        <w:rPr>
          <w:b w:val="0"/>
          <w:szCs w:val="24"/>
        </w:rPr>
        <w:t>ci podle zákona č. </w:t>
      </w:r>
      <w:r w:rsidRPr="00E67318">
        <w:rPr>
          <w:b w:val="0"/>
          <w:szCs w:val="24"/>
        </w:rPr>
        <w:t xml:space="preserve">586/1992 Sb., o daních z příjmů, ve znění pozdějších předpisů, rozšířenou </w:t>
      </w:r>
      <w:r w:rsidRPr="00E67318">
        <w:rPr>
          <w:b w:val="0"/>
          <w:iCs/>
          <w:szCs w:val="24"/>
        </w:rPr>
        <w:t>tak, aby příslušné doklady vztahující se k dotaci splňovaly náležitosti účetního dokladu ve smyslu § 11 zákona o účetnictví, aby předmětné doklady byly správné, úplné, průkazné, srozumitelné, vedené v písemné formě chronologicky a způso</w:t>
      </w:r>
      <w:r w:rsidR="00651732">
        <w:rPr>
          <w:b w:val="0"/>
          <w:iCs/>
          <w:szCs w:val="24"/>
        </w:rPr>
        <w:t xml:space="preserve">bem zaručujícím jejich trvalost a aby uskutečněné </w:t>
      </w:r>
      <w:r w:rsidRPr="00E67318">
        <w:rPr>
          <w:b w:val="0"/>
          <w:iCs/>
          <w:szCs w:val="24"/>
        </w:rPr>
        <w:t>příjmy</w:t>
      </w:r>
      <w:r w:rsidR="00651732">
        <w:rPr>
          <w:b w:val="0"/>
          <w:iCs/>
          <w:szCs w:val="24"/>
        </w:rPr>
        <w:t xml:space="preserve"> </w:t>
      </w:r>
      <w:r w:rsidRPr="00E67318">
        <w:rPr>
          <w:b w:val="0"/>
          <w:iCs/>
          <w:szCs w:val="24"/>
        </w:rPr>
        <w:t xml:space="preserve">a výdaje </w:t>
      </w:r>
      <w:r w:rsidRPr="00E67318">
        <w:rPr>
          <w:b w:val="0"/>
        </w:rPr>
        <w:t>byly v daňové evidenci sledovány odděleně</w:t>
      </w:r>
      <w:r w:rsidRPr="00E67318" w:rsidDel="00D80B68">
        <w:rPr>
          <w:iCs/>
          <w:szCs w:val="24"/>
        </w:rPr>
        <w:t xml:space="preserve"> </w:t>
      </w:r>
      <w:r w:rsidRPr="00E67318">
        <w:rPr>
          <w:iCs/>
          <w:szCs w:val="24"/>
        </w:rPr>
        <w:t xml:space="preserve">ve vztahu k </w:t>
      </w:r>
      <w:r>
        <w:rPr>
          <w:iCs/>
          <w:szCs w:val="24"/>
        </w:rPr>
        <w:t>projektu</w:t>
      </w:r>
      <w:r w:rsidRPr="00E67318">
        <w:rPr>
          <w:b w:val="0"/>
          <w:iCs/>
          <w:szCs w:val="24"/>
        </w:rPr>
        <w:t xml:space="preserve"> (na dokladech musí být jednoznačně uvedeno, že se váž</w:t>
      </w:r>
      <w:r w:rsidR="00C04F54">
        <w:rPr>
          <w:b w:val="0"/>
          <w:iCs/>
          <w:szCs w:val="24"/>
        </w:rPr>
        <w:t>ou k </w:t>
      </w:r>
      <w:r>
        <w:rPr>
          <w:b w:val="0"/>
          <w:iCs/>
          <w:szCs w:val="24"/>
        </w:rPr>
        <w:t>projektu</w:t>
      </w:r>
      <w:r w:rsidRPr="00E67318">
        <w:rPr>
          <w:b w:val="0"/>
          <w:iCs/>
          <w:szCs w:val="24"/>
        </w:rPr>
        <w:t>).</w:t>
      </w:r>
      <w:r>
        <w:rPr>
          <w:b w:val="0"/>
          <w:iCs/>
          <w:szCs w:val="24"/>
        </w:rPr>
        <w:t xml:space="preserve"> </w:t>
      </w:r>
      <w:r w:rsidRPr="00E67318">
        <w:rPr>
          <w:b w:val="0"/>
          <w:szCs w:val="24"/>
        </w:rPr>
        <w:t xml:space="preserve">Příjemce odpovídá za řádné vedení a viditelné označení </w:t>
      </w:r>
      <w:r w:rsidRPr="00E67318">
        <w:rPr>
          <w:szCs w:val="24"/>
        </w:rPr>
        <w:t>prvotních účetních dokladů</w:t>
      </w:r>
      <w:r w:rsidRPr="00E67318">
        <w:rPr>
          <w:b w:val="0"/>
          <w:szCs w:val="24"/>
        </w:rPr>
        <w:t xml:space="preserve"> prokazujících celkové náklady </w:t>
      </w:r>
      <w:r>
        <w:rPr>
          <w:b w:val="0"/>
          <w:szCs w:val="24"/>
        </w:rPr>
        <w:t>projektu</w:t>
      </w:r>
      <w:r w:rsidRPr="00E67318">
        <w:rPr>
          <w:b w:val="0"/>
          <w:szCs w:val="24"/>
        </w:rPr>
        <w:t xml:space="preserve"> (</w:t>
      </w:r>
      <w:r w:rsidRPr="00E67318">
        <w:rPr>
          <w:b w:val="0"/>
        </w:rPr>
        <w:t>faktury, výdajové pokladní doklady, paragony, účtenky apod.)</w:t>
      </w:r>
      <w:r w:rsidRPr="00E67318">
        <w:rPr>
          <w:b w:val="0"/>
          <w:szCs w:val="24"/>
        </w:rPr>
        <w:t xml:space="preserve"> uvedením „</w:t>
      </w:r>
      <w:r w:rsidRPr="00E67318">
        <w:rPr>
          <w:szCs w:val="24"/>
        </w:rPr>
        <w:t xml:space="preserve">spolufinancováno z Fondu Vysočiny </w:t>
      </w:r>
      <w:proofErr w:type="gramStart"/>
      <w:r w:rsidRPr="00E67318">
        <w:rPr>
          <w:szCs w:val="24"/>
        </w:rPr>
        <w:t>ID </w:t>
      </w:r>
      <w:r w:rsidRPr="00E67318">
        <w:rPr>
          <w:color w:val="00B0F0"/>
          <w:szCs w:val="24"/>
        </w:rPr>
        <w:t>..............</w:t>
      </w:r>
      <w:r w:rsidRPr="00E67318">
        <w:rPr>
          <w:b w:val="0"/>
          <w:szCs w:val="24"/>
        </w:rPr>
        <w:t>“,</w:t>
      </w:r>
      <w:proofErr w:type="gramEnd"/>
      <w:r>
        <w:rPr>
          <w:b w:val="0"/>
          <w:szCs w:val="24"/>
        </w:rPr>
        <w:t xml:space="preserve"> </w:t>
      </w:r>
    </w:p>
    <w:p w:rsidR="00A039A3" w:rsidRPr="00E67318" w:rsidRDefault="00A039A3" w:rsidP="00A039A3">
      <w:pPr>
        <w:pStyle w:val="Zkladntext"/>
        <w:numPr>
          <w:ilvl w:val="0"/>
          <w:numId w:val="2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zajistit, aby do celkových nákladů na </w:t>
      </w:r>
      <w:r>
        <w:rPr>
          <w:b w:val="0"/>
        </w:rPr>
        <w:t>projekt</w:t>
      </w:r>
      <w:r w:rsidRPr="00E67318">
        <w:rPr>
          <w:b w:val="0"/>
        </w:rPr>
        <w:t xml:space="preserve"> nebyly zahrnuty náklady na vlastní daně, (vyjma daní z mezd a odměn zaměstnanců, pokud jsou mzdové a ostatní osobní náklady touto smlouvou definovány jako uznatelné). Všechny náklady musí být kalkulovány bez daně z přidané hodnoty (dále jen „DPH“) v případě, kdy Příjemce je jejím plátcem. Výjimkou jsou pouze takové náklady, u nichž Příjemce</w:t>
      </w:r>
      <w:r w:rsidR="00171186">
        <w:rPr>
          <w:b w:val="0"/>
        </w:rPr>
        <w:t xml:space="preserve"> nemůže uplatnit odpočet DPH na </w:t>
      </w:r>
      <w:r w:rsidRPr="00E67318">
        <w:rPr>
          <w:b w:val="0"/>
        </w:rPr>
        <w:t>vstupu podle zákona č. 235/2004 Sb., o dani z přidané hodnoty, ve znění pozdějších předpisů. V takovém případě může Příjemce dotaci využít i na finanční krytí takové DPH, která je účtována jako náklad. (V případě aplikace režimu přenesení daňové povinnosti ve smyslu § 92e</w:t>
      </w:r>
      <w:r w:rsidR="00171186">
        <w:rPr>
          <w:b w:val="0"/>
        </w:rPr>
        <w:t xml:space="preserve"> zákona č. 235/2004 Sb., o dani </w:t>
      </w:r>
      <w:r w:rsidRPr="00E67318">
        <w:rPr>
          <w:b w:val="0"/>
        </w:rPr>
        <w:t xml:space="preserve">z přidané hodnoty, ve znění pozdějších předpisů, uhradit DPH nejpozději do </w:t>
      </w:r>
      <w:r>
        <w:rPr>
          <w:b w:val="0"/>
        </w:rPr>
        <w:t>data ukončení rea</w:t>
      </w:r>
      <w:r w:rsidR="00171186">
        <w:rPr>
          <w:b w:val="0"/>
        </w:rPr>
        <w:t xml:space="preserve">lizace projektu uvedeného v Čl. 7 </w:t>
      </w:r>
      <w:proofErr w:type="gramStart"/>
      <w:r w:rsidR="00171186">
        <w:rPr>
          <w:b w:val="0"/>
        </w:rPr>
        <w:t>odst.1 této</w:t>
      </w:r>
      <w:proofErr w:type="gramEnd"/>
      <w:r w:rsidR="00171186">
        <w:rPr>
          <w:b w:val="0"/>
        </w:rPr>
        <w:t xml:space="preserve"> </w:t>
      </w:r>
      <w:r>
        <w:rPr>
          <w:b w:val="0"/>
        </w:rPr>
        <w:t>smlouvy</w:t>
      </w:r>
      <w:r w:rsidRPr="00E67318">
        <w:rPr>
          <w:b w:val="0"/>
        </w:rPr>
        <w:t>)</w:t>
      </w:r>
      <w:r>
        <w:rPr>
          <w:b w:val="0"/>
        </w:rPr>
        <w:t>.</w:t>
      </w:r>
      <w:r w:rsidRPr="00E67318">
        <w:rPr>
          <w:b w:val="0"/>
        </w:rPr>
        <w:t xml:space="preserve"> Úhradou DPH je v tomto případě myšlen převod na účet příslušeného Finančního úřadu nebo na zvláštní účet Příjemce, zřízený speciálně pro účely daňových záloh,</w:t>
      </w:r>
      <w:r w:rsidRPr="00E67318">
        <w:rPr>
          <w:b w:val="0"/>
        </w:rPr>
        <w:tab/>
      </w:r>
    </w:p>
    <w:p w:rsidR="00A039A3" w:rsidRPr="00E67318" w:rsidRDefault="00A039A3" w:rsidP="00A039A3">
      <w:pPr>
        <w:pStyle w:val="Zkladntext"/>
        <w:numPr>
          <w:ilvl w:val="0"/>
          <w:numId w:val="2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lastRenderedPageBreak/>
        <w:t xml:space="preserve">prokázat úhradu celkových nákladů </w:t>
      </w:r>
      <w:r>
        <w:rPr>
          <w:b w:val="0"/>
        </w:rPr>
        <w:t>projektu</w:t>
      </w:r>
      <w:r w:rsidRPr="00E67318">
        <w:rPr>
          <w:b w:val="0"/>
        </w:rPr>
        <w:t xml:space="preserve">, a to buď výpisem ze svého bankovního účtu (možno i výpisem z elektronického bankovnictví) nebo svými pokladními doklady, </w:t>
      </w:r>
    </w:p>
    <w:p w:rsidR="00A039A3" w:rsidRPr="00E67318" w:rsidRDefault="00A039A3" w:rsidP="00A039A3">
      <w:pPr>
        <w:pStyle w:val="Zkladntext"/>
        <w:numPr>
          <w:ilvl w:val="0"/>
          <w:numId w:val="2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doručit Kraji finanční vypořádání dotace na formuláři </w:t>
      </w:r>
      <w:r w:rsidR="00171186">
        <w:rPr>
          <w:b w:val="0"/>
        </w:rPr>
        <w:t>závěrečné zprávy, jejíž vzor je </w:t>
      </w:r>
      <w:r w:rsidRPr="00E67318">
        <w:rPr>
          <w:b w:val="0"/>
        </w:rPr>
        <w:t xml:space="preserve">umístěn na </w:t>
      </w:r>
      <w:hyperlink w:history="1"/>
      <w:hyperlink r:id="rId7" w:history="1">
        <w:r w:rsidRPr="00E67318">
          <w:rPr>
            <w:rStyle w:val="Hypertextovodkaz"/>
            <w:b w:val="0"/>
          </w:rPr>
          <w:t>www.fondvysociny.cz</w:t>
        </w:r>
      </w:hyperlink>
      <w:r>
        <w:rPr>
          <w:b w:val="0"/>
        </w:rPr>
        <w:t xml:space="preserve"> v materiálech u příslušného programu</w:t>
      </w:r>
      <w:r w:rsidRPr="00E67318">
        <w:rPr>
          <w:b w:val="0"/>
        </w:rPr>
        <w:t xml:space="preserve">, a to nejpozději do </w:t>
      </w:r>
      <w:r>
        <w:rPr>
          <w:b w:val="0"/>
        </w:rPr>
        <w:t>31. 10. 2020</w:t>
      </w:r>
      <w:r w:rsidRPr="0018734A">
        <w:rPr>
          <w:b w:val="0"/>
          <w:i/>
          <w:color w:val="auto"/>
        </w:rPr>
        <w:t xml:space="preserve">. </w:t>
      </w:r>
      <w:r w:rsidRPr="00E67318">
        <w:rPr>
          <w:b w:val="0"/>
        </w:rPr>
        <w:t>Přílohou formuláře závěrečné zprávy dále musí být:</w:t>
      </w:r>
    </w:p>
    <w:p w:rsidR="00A039A3" w:rsidRDefault="00A039A3" w:rsidP="00A039A3">
      <w:pPr>
        <w:numPr>
          <w:ilvl w:val="0"/>
          <w:numId w:val="12"/>
        </w:numPr>
        <w:jc w:val="both"/>
        <w:rPr>
          <w:rFonts w:ascii="Arial" w:hAnsi="Arial" w:cs="Arial"/>
          <w:bCs/>
          <w:sz w:val="22"/>
          <w:szCs w:val="22"/>
        </w:rPr>
      </w:pPr>
      <w:r w:rsidRPr="0018734A">
        <w:rPr>
          <w:rFonts w:ascii="Arial" w:hAnsi="Arial" w:cs="Arial"/>
          <w:bCs/>
          <w:sz w:val="22"/>
          <w:szCs w:val="22"/>
        </w:rPr>
        <w:t xml:space="preserve">fotodokumentace zrealizovaného projektu vč. povinné publicity, </w:t>
      </w:r>
    </w:p>
    <w:p w:rsidR="00A039A3" w:rsidRPr="0018734A" w:rsidRDefault="00A039A3" w:rsidP="00A039A3">
      <w:pPr>
        <w:numPr>
          <w:ilvl w:val="0"/>
          <w:numId w:val="12"/>
        </w:numPr>
        <w:jc w:val="both"/>
        <w:rPr>
          <w:rFonts w:ascii="Arial" w:hAnsi="Arial" w:cs="Arial"/>
          <w:bCs/>
          <w:sz w:val="22"/>
          <w:szCs w:val="22"/>
        </w:rPr>
      </w:pPr>
      <w:r w:rsidRPr="0018734A">
        <w:rPr>
          <w:rFonts w:ascii="Arial" w:hAnsi="Arial" w:cs="Arial"/>
          <w:bCs/>
          <w:sz w:val="22"/>
          <w:szCs w:val="22"/>
        </w:rPr>
        <w:t>kopie účetních dokladů o výši celkových nákladů projektu a jejich úhradě,</w:t>
      </w:r>
    </w:p>
    <w:p w:rsidR="00A039A3" w:rsidRPr="0018734A" w:rsidRDefault="00A039A3" w:rsidP="00A039A3">
      <w:pPr>
        <w:numPr>
          <w:ilvl w:val="0"/>
          <w:numId w:val="12"/>
        </w:numPr>
        <w:jc w:val="both"/>
        <w:rPr>
          <w:rFonts w:ascii="Arial" w:hAnsi="Arial" w:cs="Arial"/>
          <w:bCs/>
          <w:sz w:val="22"/>
          <w:szCs w:val="22"/>
        </w:rPr>
      </w:pPr>
      <w:r w:rsidRPr="0018734A">
        <w:rPr>
          <w:rFonts w:ascii="Arial" w:hAnsi="Arial" w:cs="Arial"/>
          <w:bCs/>
          <w:sz w:val="22"/>
          <w:szCs w:val="22"/>
        </w:rPr>
        <w:t>kopie záznamů prokazující zaúčtování a oddělené sledování celkových nákladů projektu dle Čl. 8 písm. c), např. výpisy z účetníc</w:t>
      </w:r>
      <w:r w:rsidR="00302AC6">
        <w:rPr>
          <w:rFonts w:ascii="Arial" w:hAnsi="Arial" w:cs="Arial"/>
          <w:bCs/>
          <w:sz w:val="22"/>
          <w:szCs w:val="22"/>
        </w:rPr>
        <w:t>h knih, apod.</w:t>
      </w:r>
      <w:r>
        <w:rPr>
          <w:rFonts w:ascii="Arial" w:hAnsi="Arial" w:cs="Arial"/>
          <w:bCs/>
          <w:sz w:val="22"/>
          <w:szCs w:val="22"/>
        </w:rPr>
        <w:t>,</w:t>
      </w:r>
      <w:r w:rsidRPr="0018734A">
        <w:rPr>
          <w:b/>
          <w:bCs/>
        </w:rPr>
        <w:t xml:space="preserve"> </w:t>
      </w:r>
    </w:p>
    <w:p w:rsidR="00A039A3" w:rsidRPr="0018734A" w:rsidRDefault="00A039A3" w:rsidP="00A039A3">
      <w:pPr>
        <w:numPr>
          <w:ilvl w:val="0"/>
          <w:numId w:val="12"/>
        </w:numPr>
        <w:jc w:val="both"/>
        <w:rPr>
          <w:rFonts w:ascii="Arial" w:hAnsi="Arial" w:cs="Arial"/>
          <w:bCs/>
          <w:sz w:val="22"/>
          <w:szCs w:val="22"/>
        </w:rPr>
      </w:pPr>
      <w:r w:rsidRPr="0018734A">
        <w:rPr>
          <w:rFonts w:ascii="Arial" w:hAnsi="Arial" w:cs="Arial"/>
          <w:bCs/>
          <w:sz w:val="22"/>
          <w:szCs w:val="22"/>
        </w:rPr>
        <w:t>v případě realizace tištěných turistických propagačních materiálů 2 ks od každé jazykové mutace.</w:t>
      </w:r>
      <w:r w:rsidRPr="0018734A" w:rsidDel="00A93974">
        <w:rPr>
          <w:rFonts w:ascii="Arial" w:hAnsi="Arial" w:cs="Arial"/>
          <w:bCs/>
          <w:sz w:val="22"/>
          <w:szCs w:val="22"/>
        </w:rPr>
        <w:t xml:space="preserve"> </w:t>
      </w:r>
    </w:p>
    <w:p w:rsidR="00A039A3" w:rsidRPr="00E67318" w:rsidRDefault="00A039A3" w:rsidP="00A039A3">
      <w:pPr>
        <w:pStyle w:val="Zkladntext"/>
        <w:numPr>
          <w:ilvl w:val="0"/>
          <w:numId w:val="2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>umožnit kontrolu v souladu s Čl. 9 této smlouvy</w:t>
      </w:r>
      <w:r w:rsidRPr="00E67318">
        <w:rPr>
          <w:b w:val="0"/>
          <w:bCs w:val="0"/>
        </w:rPr>
        <w:t>,</w:t>
      </w:r>
    </w:p>
    <w:p w:rsidR="00A039A3" w:rsidRPr="00E67318" w:rsidRDefault="00A039A3" w:rsidP="00A039A3">
      <w:pPr>
        <w:numPr>
          <w:ilvl w:val="0"/>
          <w:numId w:val="2"/>
        </w:numPr>
        <w:tabs>
          <w:tab w:val="clear" w:pos="1068"/>
        </w:tabs>
        <w:ind w:left="900"/>
        <w:jc w:val="both"/>
        <w:rPr>
          <w:rFonts w:ascii="Arial" w:hAnsi="Arial" w:cs="Arial"/>
          <w:sz w:val="22"/>
        </w:rPr>
      </w:pPr>
      <w:r w:rsidRPr="00E67318">
        <w:rPr>
          <w:rFonts w:ascii="Arial" w:hAnsi="Arial" w:cs="Arial"/>
          <w:sz w:val="22"/>
        </w:rPr>
        <w:t xml:space="preserve">po dobu, kdy je Kraj oprávněn provádět kontrolu dle Čl. 9 odst. 2 </w:t>
      </w:r>
      <w:proofErr w:type="gramStart"/>
      <w:r w:rsidRPr="00E67318">
        <w:rPr>
          <w:rFonts w:ascii="Arial" w:hAnsi="Arial" w:cs="Arial"/>
          <w:sz w:val="22"/>
        </w:rPr>
        <w:t>této</w:t>
      </w:r>
      <w:proofErr w:type="gramEnd"/>
      <w:r w:rsidRPr="00E67318">
        <w:rPr>
          <w:rFonts w:ascii="Arial" w:hAnsi="Arial" w:cs="Arial"/>
          <w:sz w:val="22"/>
        </w:rPr>
        <w:t xml:space="preserve"> smlouvy, archivovat následující podkladové materiály:</w:t>
      </w:r>
    </w:p>
    <w:p w:rsidR="00A039A3" w:rsidRPr="00250321" w:rsidRDefault="00A039A3" w:rsidP="00250321">
      <w:pPr>
        <w:numPr>
          <w:ilvl w:val="0"/>
          <w:numId w:val="12"/>
        </w:numPr>
        <w:jc w:val="both"/>
        <w:rPr>
          <w:rFonts w:ascii="Arial" w:hAnsi="Arial" w:cs="Arial"/>
          <w:bCs/>
          <w:sz w:val="22"/>
          <w:szCs w:val="22"/>
        </w:rPr>
      </w:pPr>
      <w:r w:rsidRPr="00250321">
        <w:rPr>
          <w:rFonts w:ascii="Arial" w:hAnsi="Arial" w:cs="Arial"/>
          <w:bCs/>
          <w:sz w:val="22"/>
          <w:szCs w:val="22"/>
        </w:rPr>
        <w:t>tuto smlouvu,</w:t>
      </w:r>
    </w:p>
    <w:p w:rsidR="00A039A3" w:rsidRPr="00250321" w:rsidRDefault="00A039A3" w:rsidP="00250321">
      <w:pPr>
        <w:numPr>
          <w:ilvl w:val="0"/>
          <w:numId w:val="12"/>
        </w:numPr>
        <w:jc w:val="both"/>
        <w:rPr>
          <w:rFonts w:ascii="Arial" w:hAnsi="Arial" w:cs="Arial"/>
          <w:bCs/>
          <w:sz w:val="22"/>
          <w:szCs w:val="22"/>
        </w:rPr>
      </w:pPr>
      <w:r w:rsidRPr="00250321">
        <w:rPr>
          <w:rFonts w:ascii="Arial" w:hAnsi="Arial" w:cs="Arial"/>
          <w:bCs/>
          <w:sz w:val="22"/>
          <w:szCs w:val="22"/>
        </w:rPr>
        <w:t>originály dokladů, prokazujících celkové náklady projektu (faktury, paragony, účtenky, výdajové pokladní doklady apod.), jejich úhradu a zaúčtování,</w:t>
      </w:r>
    </w:p>
    <w:p w:rsidR="00A039A3" w:rsidRPr="00250321" w:rsidRDefault="00A039A3" w:rsidP="00250321">
      <w:pPr>
        <w:numPr>
          <w:ilvl w:val="0"/>
          <w:numId w:val="12"/>
        </w:numPr>
        <w:jc w:val="both"/>
        <w:rPr>
          <w:rFonts w:ascii="Arial" w:hAnsi="Arial" w:cs="Arial"/>
          <w:bCs/>
          <w:sz w:val="22"/>
          <w:szCs w:val="22"/>
        </w:rPr>
      </w:pPr>
      <w:r w:rsidRPr="00250321">
        <w:rPr>
          <w:rFonts w:ascii="Arial" w:hAnsi="Arial" w:cs="Arial"/>
          <w:bCs/>
          <w:sz w:val="22"/>
          <w:szCs w:val="22"/>
        </w:rPr>
        <w:t>prostou kopii závěrečné zprávy včetně všech příloh,</w:t>
      </w:r>
    </w:p>
    <w:p w:rsidR="00A039A3" w:rsidRPr="00E67318" w:rsidRDefault="00A039A3" w:rsidP="00A039A3">
      <w:pPr>
        <w:pStyle w:val="Zkladntext"/>
        <w:numPr>
          <w:ilvl w:val="0"/>
          <w:numId w:val="2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>zajistit publicitu v souladu s Čl. 10 této smlouvy,</w:t>
      </w:r>
    </w:p>
    <w:p w:rsidR="00A039A3" w:rsidRDefault="00A039A3" w:rsidP="00A039A3">
      <w:pPr>
        <w:pStyle w:val="Zkladntext"/>
        <w:numPr>
          <w:ilvl w:val="0"/>
          <w:numId w:val="2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zajistit udržitelnost </w:t>
      </w:r>
      <w:r>
        <w:rPr>
          <w:b w:val="0"/>
        </w:rPr>
        <w:t>projektu</w:t>
      </w:r>
      <w:r w:rsidRPr="00E67318">
        <w:rPr>
          <w:b w:val="0"/>
        </w:rPr>
        <w:t xml:space="preserve"> v souladu s Čl. 11 této smlouvy,</w:t>
      </w:r>
    </w:p>
    <w:p w:rsidR="00A039A3" w:rsidRDefault="00A039A3" w:rsidP="00A039A3">
      <w:pPr>
        <w:pStyle w:val="Zkladntext"/>
        <w:numPr>
          <w:ilvl w:val="0"/>
          <w:numId w:val="2"/>
        </w:numPr>
        <w:tabs>
          <w:tab w:val="clear" w:pos="1068"/>
        </w:tabs>
        <w:autoSpaceDE/>
        <w:autoSpaceDN/>
        <w:adjustRightInd/>
        <w:ind w:left="896" w:hanging="357"/>
        <w:jc w:val="both"/>
        <w:rPr>
          <w:b w:val="0"/>
        </w:rPr>
      </w:pPr>
      <w:r w:rsidRPr="007A2875">
        <w:rPr>
          <w:b w:val="0"/>
        </w:rPr>
        <w:t>vrátit na účet uvedený v záhlaví této smlouvy celou částku dotace v případě, že dojde do doby uplynutí doby udržitelnosti dle Čl. 11 smlouvy k přeměně nebo zrušení příjemce s likvidací (§ 10a odst. 5 písm. k) zákona č. 250/2000 Sb., o rozpočtových pravidlech územních rozpočtů), bez předcho</w:t>
      </w:r>
      <w:r>
        <w:rPr>
          <w:b w:val="0"/>
        </w:rPr>
        <w:t>zího souhlasu Kraje, a to do 15 </w:t>
      </w:r>
      <w:r w:rsidRPr="007A2875">
        <w:rPr>
          <w:b w:val="0"/>
        </w:rPr>
        <w:t>kalendářních dnů ode dne rozhodnutí příjemce o p</w:t>
      </w:r>
      <w:r>
        <w:rPr>
          <w:b w:val="0"/>
        </w:rPr>
        <w:t>řeměně nebo zrušení s likvidací,</w:t>
      </w:r>
    </w:p>
    <w:p w:rsidR="00A039A3" w:rsidRPr="007A5643" w:rsidRDefault="00A039A3" w:rsidP="00A039A3">
      <w:pPr>
        <w:pStyle w:val="Zkladntext"/>
        <w:numPr>
          <w:ilvl w:val="0"/>
          <w:numId w:val="2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>
        <w:rPr>
          <w:b w:val="0"/>
        </w:rPr>
        <w:t xml:space="preserve">zajistit </w:t>
      </w:r>
      <w:r w:rsidRPr="007A5643">
        <w:rPr>
          <w:b w:val="0"/>
        </w:rPr>
        <w:t xml:space="preserve">souhlas autora poskytovaných fotografií k jejich zveřejnění Krajem Vysočina a Vysočina Tourism, příspěvkovou organizací v rámci publikační a propagační činnosti a současně souhlas k použití a zveřejnění poskytovaných statistických dat Krajem Vysočina a Vysočina Tourism, příspěvkovou organizací v rámci jejich činnosti. </w:t>
      </w:r>
    </w:p>
    <w:p w:rsidR="00A039A3" w:rsidRDefault="00A039A3" w:rsidP="00A039A3">
      <w:pPr>
        <w:pStyle w:val="Zkladntext"/>
        <w:autoSpaceDE/>
        <w:autoSpaceDN/>
        <w:adjustRightInd/>
        <w:jc w:val="both"/>
      </w:pPr>
    </w:p>
    <w:p w:rsidR="00CF32A4" w:rsidRDefault="00CF32A4" w:rsidP="00A039A3">
      <w:pPr>
        <w:pStyle w:val="Zkladntext"/>
        <w:autoSpaceDE/>
        <w:autoSpaceDN/>
        <w:adjustRightInd/>
      </w:pPr>
    </w:p>
    <w:p w:rsidR="00A039A3" w:rsidRPr="00E67318" w:rsidRDefault="00A039A3" w:rsidP="00A039A3">
      <w:pPr>
        <w:pStyle w:val="Zkladntext"/>
        <w:autoSpaceDE/>
        <w:autoSpaceDN/>
        <w:adjustRightInd/>
      </w:pPr>
      <w:r w:rsidRPr="00E67318">
        <w:t>Čl. 9</w:t>
      </w:r>
    </w:p>
    <w:p w:rsidR="00A039A3" w:rsidRDefault="00A039A3" w:rsidP="00A039A3">
      <w:pPr>
        <w:pStyle w:val="Zkladntext"/>
        <w:autoSpaceDE/>
        <w:autoSpaceDN/>
        <w:adjustRightInd/>
      </w:pPr>
      <w:r w:rsidRPr="00E67318">
        <w:t>Kontrola</w:t>
      </w:r>
    </w:p>
    <w:p w:rsidR="00A039A3" w:rsidRDefault="00A039A3" w:rsidP="00A039A3">
      <w:pPr>
        <w:pStyle w:val="Zkladntext"/>
        <w:autoSpaceDE/>
        <w:autoSpaceDN/>
        <w:adjustRightInd/>
        <w:jc w:val="both"/>
      </w:pPr>
    </w:p>
    <w:p w:rsidR="00A039A3" w:rsidRPr="00E67318" w:rsidRDefault="00A039A3" w:rsidP="00A039A3">
      <w:pPr>
        <w:pStyle w:val="Zkladntext"/>
        <w:autoSpaceDE/>
        <w:autoSpaceDN/>
        <w:adjustRightInd/>
        <w:ind w:left="540" w:hanging="540"/>
        <w:jc w:val="both"/>
        <w:rPr>
          <w:b w:val="0"/>
        </w:rPr>
      </w:pPr>
      <w:r w:rsidRPr="00E67318">
        <w:rPr>
          <w:b w:val="0"/>
        </w:rPr>
        <w:t>1)</w:t>
      </w:r>
      <w:r>
        <w:tab/>
      </w:r>
      <w:r w:rsidRPr="00E67318">
        <w:rPr>
          <w:b w:val="0"/>
        </w:rPr>
        <w:t>Kraj je oprávněn provádět kontrolu plnění této smlouvy a finanční kontrolu ve smyslu zákona č. 320/2001 Sb., o finanční kontrole ve veřejné správě a o změně některých zákonů (zákon o finanční kontrole), ve znění pozdějších předpisů (dále jen „kontrola“).</w:t>
      </w:r>
    </w:p>
    <w:p w:rsidR="00A039A3" w:rsidRPr="00E67318" w:rsidRDefault="00A039A3" w:rsidP="00A039A3">
      <w:pPr>
        <w:pStyle w:val="Zkladntext"/>
        <w:autoSpaceDE/>
        <w:autoSpaceDN/>
        <w:adjustRightInd/>
        <w:ind w:left="540" w:hanging="540"/>
        <w:jc w:val="both"/>
        <w:rPr>
          <w:b w:val="0"/>
        </w:rPr>
      </w:pPr>
    </w:p>
    <w:p w:rsidR="00A039A3" w:rsidRPr="00E67318" w:rsidRDefault="00A039A3" w:rsidP="00A039A3">
      <w:pPr>
        <w:pStyle w:val="Zkladntext"/>
        <w:numPr>
          <w:ilvl w:val="0"/>
          <w:numId w:val="5"/>
        </w:numPr>
        <w:tabs>
          <w:tab w:val="clear" w:pos="900"/>
        </w:tabs>
        <w:autoSpaceDE/>
        <w:autoSpaceDN/>
        <w:adjustRightInd/>
        <w:ind w:left="540"/>
        <w:jc w:val="both"/>
        <w:rPr>
          <w:b w:val="0"/>
        </w:rPr>
      </w:pPr>
      <w:r w:rsidRPr="00E67318">
        <w:rPr>
          <w:b w:val="0"/>
        </w:rPr>
        <w:t xml:space="preserve">Kraj je oprávněn provádět kontrolu v průběhu realizace </w:t>
      </w:r>
      <w:r>
        <w:rPr>
          <w:b w:val="0"/>
        </w:rPr>
        <w:t>projektu</w:t>
      </w:r>
      <w:r w:rsidRPr="00E67318">
        <w:rPr>
          <w:b w:val="0"/>
        </w:rPr>
        <w:t xml:space="preserve"> i po </w:t>
      </w:r>
      <w:r>
        <w:rPr>
          <w:b w:val="0"/>
        </w:rPr>
        <w:t>jeho</w:t>
      </w:r>
      <w:r w:rsidRPr="00E67318">
        <w:rPr>
          <w:b w:val="0"/>
        </w:rPr>
        <w:t xml:space="preserve"> dokončení, a to po dobu deseti let počítaných od 1. ledna roku následujícího po roce, v němž měla být splněna poslední z povinností stanovených Čl. 8 písm. a) – p</w:t>
      </w:r>
      <w:r>
        <w:rPr>
          <w:b w:val="0"/>
        </w:rPr>
        <w:t>ísm. f) a písm. i) – písm. l</w:t>
      </w:r>
      <w:r w:rsidRPr="00E67318">
        <w:rPr>
          <w:b w:val="0"/>
        </w:rPr>
        <w:t xml:space="preserve">) této smlouvy. </w:t>
      </w:r>
    </w:p>
    <w:p w:rsidR="00A039A3" w:rsidRPr="00E67318" w:rsidRDefault="00A039A3" w:rsidP="00A039A3">
      <w:pPr>
        <w:pStyle w:val="Zkladntext"/>
        <w:autoSpaceDE/>
        <w:autoSpaceDN/>
        <w:adjustRightInd/>
        <w:jc w:val="both"/>
        <w:rPr>
          <w:b w:val="0"/>
        </w:rPr>
      </w:pPr>
    </w:p>
    <w:p w:rsidR="00A039A3" w:rsidRDefault="00A039A3" w:rsidP="00A039A3">
      <w:pPr>
        <w:pStyle w:val="Zkladntext"/>
        <w:numPr>
          <w:ilvl w:val="0"/>
          <w:numId w:val="5"/>
        </w:numPr>
        <w:tabs>
          <w:tab w:val="clear" w:pos="900"/>
        </w:tabs>
        <w:autoSpaceDE/>
        <w:autoSpaceDN/>
        <w:adjustRightInd/>
        <w:ind w:left="540"/>
        <w:jc w:val="both"/>
        <w:rPr>
          <w:b w:val="0"/>
        </w:rPr>
      </w:pPr>
      <w:r w:rsidRPr="00E67318">
        <w:rPr>
          <w:b w:val="0"/>
          <w:bCs w:val="0"/>
        </w:rPr>
        <w:t xml:space="preserve">Příjemce je povinen poskytnout součinnost při výkonu kontrolní činnosti dle Čl. 9 této smlouvy. </w:t>
      </w:r>
    </w:p>
    <w:p w:rsidR="00CF32A4" w:rsidRPr="00CF32A4" w:rsidRDefault="00CF32A4" w:rsidP="00CF32A4">
      <w:pPr>
        <w:pStyle w:val="Zkladntext"/>
        <w:autoSpaceDE/>
        <w:autoSpaceDN/>
        <w:adjustRightInd/>
        <w:jc w:val="both"/>
        <w:rPr>
          <w:b w:val="0"/>
        </w:rPr>
      </w:pPr>
    </w:p>
    <w:p w:rsidR="00A039A3" w:rsidRPr="00E67318" w:rsidRDefault="00A039A3" w:rsidP="00A039A3">
      <w:pPr>
        <w:pStyle w:val="Zkladntext"/>
        <w:autoSpaceDE/>
        <w:autoSpaceDN/>
        <w:adjustRightInd/>
      </w:pPr>
      <w:r w:rsidRPr="00E67318">
        <w:t>Čl. 10</w:t>
      </w:r>
    </w:p>
    <w:p w:rsidR="00A039A3" w:rsidRDefault="00A039A3" w:rsidP="00A039A3">
      <w:pPr>
        <w:pStyle w:val="Zkladntext"/>
        <w:autoSpaceDE/>
        <w:autoSpaceDN/>
        <w:adjustRightInd/>
      </w:pPr>
      <w:r w:rsidRPr="00E67318">
        <w:t>Publicita</w:t>
      </w:r>
    </w:p>
    <w:p w:rsidR="00A039A3" w:rsidRDefault="00A039A3" w:rsidP="00A039A3">
      <w:pPr>
        <w:pStyle w:val="Zkladntext"/>
        <w:autoSpaceDE/>
        <w:autoSpaceDN/>
        <w:adjustRightInd/>
        <w:ind w:left="540" w:hanging="540"/>
        <w:jc w:val="both"/>
        <w:rPr>
          <w:szCs w:val="24"/>
        </w:rPr>
      </w:pPr>
    </w:p>
    <w:p w:rsidR="00A039A3" w:rsidRDefault="00A039A3" w:rsidP="00A039A3">
      <w:pPr>
        <w:pStyle w:val="Zkladntext"/>
        <w:numPr>
          <w:ilvl w:val="0"/>
          <w:numId w:val="7"/>
        </w:numPr>
        <w:tabs>
          <w:tab w:val="clear" w:pos="720"/>
        </w:tabs>
        <w:autoSpaceDE/>
        <w:autoSpaceDN/>
        <w:adjustRightInd/>
        <w:ind w:left="540" w:hanging="540"/>
        <w:jc w:val="both"/>
        <w:rPr>
          <w:b w:val="0"/>
        </w:rPr>
      </w:pPr>
      <w:r w:rsidRPr="00E67318">
        <w:rPr>
          <w:b w:val="0"/>
        </w:rPr>
        <w:t xml:space="preserve">Příjemce je povinen v případě informování sdělovacích prostředků o </w:t>
      </w:r>
      <w:r>
        <w:rPr>
          <w:b w:val="0"/>
        </w:rPr>
        <w:t>projektu</w:t>
      </w:r>
      <w:r w:rsidRPr="00E67318">
        <w:rPr>
          <w:b w:val="0"/>
        </w:rPr>
        <w:t xml:space="preserve"> uvést fakt, že </w:t>
      </w:r>
      <w:r>
        <w:rPr>
          <w:b w:val="0"/>
        </w:rPr>
        <w:t>projekt byl podpořen</w:t>
      </w:r>
      <w:r w:rsidRPr="00E67318">
        <w:rPr>
          <w:b w:val="0"/>
        </w:rPr>
        <w:t xml:space="preserve"> Krajem.</w:t>
      </w:r>
    </w:p>
    <w:p w:rsidR="00A039A3" w:rsidRDefault="00A039A3" w:rsidP="00A039A3">
      <w:pPr>
        <w:pStyle w:val="Zkladntext"/>
        <w:autoSpaceDE/>
        <w:autoSpaceDN/>
        <w:adjustRightInd/>
        <w:ind w:left="540"/>
        <w:jc w:val="both"/>
        <w:rPr>
          <w:b w:val="0"/>
        </w:rPr>
      </w:pPr>
    </w:p>
    <w:p w:rsidR="00A039A3" w:rsidRDefault="00A039A3" w:rsidP="00A039A3">
      <w:pPr>
        <w:pStyle w:val="Zkladntext"/>
        <w:numPr>
          <w:ilvl w:val="0"/>
          <w:numId w:val="7"/>
        </w:numPr>
        <w:tabs>
          <w:tab w:val="clear" w:pos="720"/>
        </w:tabs>
        <w:autoSpaceDE/>
        <w:autoSpaceDN/>
        <w:adjustRightInd/>
        <w:ind w:left="540" w:hanging="540"/>
        <w:jc w:val="both"/>
        <w:rPr>
          <w:b w:val="0"/>
        </w:rPr>
      </w:pPr>
      <w:r w:rsidRPr="00385CCB">
        <w:rPr>
          <w:b w:val="0"/>
        </w:rPr>
        <w:lastRenderedPageBreak/>
        <w:t xml:space="preserve">Na výstupech </w:t>
      </w:r>
      <w:r>
        <w:rPr>
          <w:b w:val="0"/>
        </w:rPr>
        <w:t>projektu</w:t>
      </w:r>
      <w:r w:rsidRPr="00385CCB">
        <w:rPr>
          <w:b w:val="0"/>
        </w:rPr>
        <w:t xml:space="preserve"> uvede Příjemce „Sponzorský vzkaz Kraje Vysočina“ </w:t>
      </w:r>
      <w:r>
        <w:rPr>
          <w:b w:val="0"/>
        </w:rPr>
        <w:br/>
      </w:r>
      <w:r w:rsidRPr="00385CCB">
        <w:rPr>
          <w:b w:val="0"/>
        </w:rPr>
        <w:t xml:space="preserve">v grafickém provedení a dle manuálu, který je ke stažení na </w:t>
      </w:r>
      <w:hyperlink r:id="rId8" w:history="1">
        <w:r w:rsidRPr="00385CCB">
          <w:rPr>
            <w:rStyle w:val="Hypertextovodkaz"/>
            <w:b w:val="0"/>
          </w:rPr>
          <w:t>www.kr-vysocina.cz/publicita</w:t>
        </w:r>
      </w:hyperlink>
      <w:r w:rsidRPr="00385CCB">
        <w:rPr>
          <w:b w:val="0"/>
        </w:rPr>
        <w:t xml:space="preserve">. </w:t>
      </w:r>
    </w:p>
    <w:p w:rsidR="00A039A3" w:rsidRDefault="00A039A3" w:rsidP="00A039A3">
      <w:pPr>
        <w:pStyle w:val="Odstavecseseznamem"/>
        <w:rPr>
          <w:b/>
        </w:rPr>
      </w:pPr>
    </w:p>
    <w:p w:rsidR="00A039A3" w:rsidRDefault="00A039A3" w:rsidP="00A039A3">
      <w:pPr>
        <w:pStyle w:val="Zkladntext"/>
        <w:numPr>
          <w:ilvl w:val="0"/>
          <w:numId w:val="7"/>
        </w:numPr>
        <w:tabs>
          <w:tab w:val="clear" w:pos="720"/>
        </w:tabs>
        <w:autoSpaceDE/>
        <w:autoSpaceDN/>
        <w:adjustRightInd/>
        <w:ind w:left="540" w:hanging="540"/>
        <w:jc w:val="both"/>
        <w:rPr>
          <w:b w:val="0"/>
        </w:rPr>
      </w:pPr>
      <w:r w:rsidRPr="00385CCB">
        <w:rPr>
          <w:b w:val="0"/>
        </w:rPr>
        <w:t>V</w:t>
      </w:r>
      <w:r>
        <w:t> </w:t>
      </w:r>
      <w:r w:rsidRPr="00385CCB">
        <w:rPr>
          <w:b w:val="0"/>
        </w:rPr>
        <w:t>případě realizace tištěných turistických propagačních materiálů včetně jejich jazykových mutací je Příjemce povinen uvést do tiráže případně na jiné vhodné místo v materiálu/publikaci „Sponzorský vzkaz Kraje Vysočina“. Na titulní stránku je Příjemce povinen uvést marketingovou značku „Vysočina“ v podobě č</w:t>
      </w:r>
      <w:r>
        <w:rPr>
          <w:b w:val="0"/>
        </w:rPr>
        <w:t>erveného turistického pointu (v </w:t>
      </w:r>
      <w:r w:rsidRPr="00385CCB">
        <w:rPr>
          <w:b w:val="0"/>
        </w:rPr>
        <w:t>případě, že je na první straně fotografie, je Příjemce povinen umístit point přímo do</w:t>
      </w:r>
      <w:r w:rsidR="00CF32A4">
        <w:rPr>
          <w:b w:val="0"/>
        </w:rPr>
        <w:t> </w:t>
      </w:r>
      <w:r w:rsidRPr="00385CCB">
        <w:rPr>
          <w:b w:val="0"/>
        </w:rPr>
        <w:t>fotografie). Design manuál marketingové zna</w:t>
      </w:r>
      <w:r w:rsidR="00CF32A4">
        <w:rPr>
          <w:b w:val="0"/>
        </w:rPr>
        <w:t>čky „Vysočina“ je ke stažení na </w:t>
      </w:r>
      <w:hyperlink r:id="rId9" w:history="1">
        <w:r w:rsidRPr="00385CCB">
          <w:rPr>
            <w:rStyle w:val="Hypertextovodkaz"/>
            <w:b w:val="0"/>
          </w:rPr>
          <w:t>https://www.vysocinatourism.cz/cinnost-vysocina-tourism/marketingova-komunikace/jednotny-vizualni-styl</w:t>
        </w:r>
      </w:hyperlink>
      <w:r w:rsidRPr="00385CCB">
        <w:rPr>
          <w:b w:val="0"/>
        </w:rPr>
        <w:t>.</w:t>
      </w:r>
    </w:p>
    <w:p w:rsidR="00A039A3" w:rsidRDefault="00A039A3" w:rsidP="00A039A3">
      <w:pPr>
        <w:pStyle w:val="Odstavecseseznamem"/>
        <w:rPr>
          <w:b/>
        </w:rPr>
      </w:pPr>
    </w:p>
    <w:p w:rsidR="00A039A3" w:rsidRPr="00385CCB" w:rsidRDefault="00A039A3" w:rsidP="00A039A3">
      <w:pPr>
        <w:pStyle w:val="Zkladntext"/>
        <w:numPr>
          <w:ilvl w:val="0"/>
          <w:numId w:val="7"/>
        </w:numPr>
        <w:tabs>
          <w:tab w:val="clear" w:pos="720"/>
        </w:tabs>
        <w:autoSpaceDE/>
        <w:autoSpaceDN/>
        <w:adjustRightInd/>
        <w:ind w:left="540" w:hanging="540"/>
        <w:jc w:val="both"/>
        <w:rPr>
          <w:b w:val="0"/>
        </w:rPr>
      </w:pPr>
      <w:r w:rsidRPr="00385CCB">
        <w:rPr>
          <w:b w:val="0"/>
        </w:rPr>
        <w:t>V případě realizace aktivit zaměřených na prodej regi</w:t>
      </w:r>
      <w:r w:rsidR="00CF32A4">
        <w:rPr>
          <w:b w:val="0"/>
        </w:rPr>
        <w:t>onálních produktů a potravin je </w:t>
      </w:r>
      <w:r w:rsidRPr="00385CCB">
        <w:rPr>
          <w:b w:val="0"/>
        </w:rPr>
        <w:t xml:space="preserve">Příjemce povinen umístit marketingovou značku „Vysočina“ v podobě červeného turistického pointu na </w:t>
      </w:r>
      <w:r>
        <w:rPr>
          <w:b w:val="0"/>
        </w:rPr>
        <w:t xml:space="preserve">viditelné místo stojanu/regálu/ apod. určeného k prezentaci výrobků. Marketingová značka „Vysočina“ je ke stažení </w:t>
      </w:r>
      <w:proofErr w:type="gramStart"/>
      <w:r>
        <w:rPr>
          <w:b w:val="0"/>
        </w:rPr>
        <w:t>na</w:t>
      </w:r>
      <w:proofErr w:type="gramEnd"/>
      <w:r>
        <w:rPr>
          <w:b w:val="0"/>
        </w:rPr>
        <w:t xml:space="preserve">: </w:t>
      </w:r>
      <w:hyperlink r:id="rId10" w:history="1">
        <w:r w:rsidRPr="00385CCB">
          <w:rPr>
            <w:rStyle w:val="Hypertextovodkaz"/>
            <w:b w:val="0"/>
          </w:rPr>
          <w:t>https://www.vysocinatourism.cz/pro-media/loga-ke-stazeni</w:t>
        </w:r>
      </w:hyperlink>
      <w:r w:rsidRPr="00385CCB">
        <w:rPr>
          <w:b w:val="0"/>
        </w:rPr>
        <w:t xml:space="preserve">. </w:t>
      </w:r>
    </w:p>
    <w:p w:rsidR="00A039A3" w:rsidRDefault="00A039A3" w:rsidP="00A039A3">
      <w:pPr>
        <w:pStyle w:val="Odstavecseseznamem"/>
        <w:rPr>
          <w:b/>
        </w:rPr>
      </w:pPr>
    </w:p>
    <w:p w:rsidR="00A039A3" w:rsidRDefault="00A039A3" w:rsidP="00A039A3">
      <w:pPr>
        <w:pStyle w:val="Zkladntext"/>
        <w:numPr>
          <w:ilvl w:val="0"/>
          <w:numId w:val="7"/>
        </w:numPr>
        <w:tabs>
          <w:tab w:val="clear" w:pos="720"/>
        </w:tabs>
        <w:autoSpaceDE/>
        <w:autoSpaceDN/>
        <w:adjustRightInd/>
        <w:ind w:left="540" w:hanging="540"/>
        <w:jc w:val="both"/>
        <w:rPr>
          <w:b w:val="0"/>
        </w:rPr>
      </w:pPr>
      <w:r w:rsidRPr="00BF1510">
        <w:rPr>
          <w:b w:val="0"/>
        </w:rPr>
        <w:t>Příjemce je povinen předložit návrh způsobu použití a umístění „Sponzorského vzkazu Kraje Vysočina“ a marketingové značky „Vysočina“ v podobě č</w:t>
      </w:r>
      <w:r w:rsidR="00CF32A4">
        <w:rPr>
          <w:b w:val="0"/>
        </w:rPr>
        <w:t>erveného turistického pointu ke </w:t>
      </w:r>
      <w:r w:rsidRPr="00BF1510">
        <w:rPr>
          <w:b w:val="0"/>
        </w:rPr>
        <w:t>schválení Kraji, případně upravit návrh podle námite</w:t>
      </w:r>
      <w:r w:rsidR="00CF32A4">
        <w:rPr>
          <w:b w:val="0"/>
        </w:rPr>
        <w:t>k Kraje a předložit ho Kraji ke </w:t>
      </w:r>
      <w:r w:rsidRPr="00BF1510">
        <w:rPr>
          <w:b w:val="0"/>
        </w:rPr>
        <w:t>konečnému schválení</w:t>
      </w:r>
      <w:r>
        <w:rPr>
          <w:b w:val="0"/>
        </w:rPr>
        <w:t>.</w:t>
      </w:r>
    </w:p>
    <w:p w:rsidR="00A039A3" w:rsidRDefault="00A039A3" w:rsidP="00A039A3">
      <w:pPr>
        <w:pStyle w:val="Odstavecseseznamem"/>
        <w:rPr>
          <w:b/>
        </w:rPr>
      </w:pPr>
    </w:p>
    <w:p w:rsidR="00A039A3" w:rsidRDefault="00A039A3" w:rsidP="00A039A3">
      <w:pPr>
        <w:pStyle w:val="Zkladntext"/>
        <w:numPr>
          <w:ilvl w:val="0"/>
          <w:numId w:val="7"/>
        </w:numPr>
        <w:tabs>
          <w:tab w:val="clear" w:pos="720"/>
        </w:tabs>
        <w:autoSpaceDE/>
        <w:autoSpaceDN/>
        <w:adjustRightInd/>
        <w:ind w:left="540" w:hanging="540"/>
        <w:jc w:val="both"/>
        <w:rPr>
          <w:b w:val="0"/>
        </w:rPr>
      </w:pPr>
      <w:r w:rsidRPr="00BF1510">
        <w:rPr>
          <w:b w:val="0"/>
        </w:rPr>
        <w:t xml:space="preserve">Příjemce dotace je povinen umístit na své webové stránky (nebo stránky zřizovatele) aktivní </w:t>
      </w:r>
      <w:proofErr w:type="spellStart"/>
      <w:r w:rsidRPr="00BF1510">
        <w:rPr>
          <w:b w:val="0"/>
        </w:rPr>
        <w:t>prolink</w:t>
      </w:r>
      <w:proofErr w:type="spellEnd"/>
      <w:r w:rsidRPr="00BF1510">
        <w:rPr>
          <w:b w:val="0"/>
        </w:rPr>
        <w:t xml:space="preserve"> na stránky Turistického portálu Vysočiny</w:t>
      </w:r>
      <w:r>
        <w:rPr>
          <w:b w:val="0"/>
        </w:rPr>
        <w:t xml:space="preserve"> (</w:t>
      </w:r>
      <w:hyperlink r:id="rId11" w:history="1">
        <w:r w:rsidRPr="00DD1800">
          <w:rPr>
            <w:rStyle w:val="Hypertextovodkaz"/>
            <w:b w:val="0"/>
          </w:rPr>
          <w:t>www.vysocina.eu</w:t>
        </w:r>
      </w:hyperlink>
      <w:r>
        <w:rPr>
          <w:b w:val="0"/>
        </w:rPr>
        <w:t>)</w:t>
      </w:r>
      <w:r w:rsidRPr="00BF1510">
        <w:rPr>
          <w:b w:val="0"/>
        </w:rPr>
        <w:t>.</w:t>
      </w:r>
    </w:p>
    <w:p w:rsidR="00A039A3" w:rsidRDefault="00A039A3" w:rsidP="00A039A3">
      <w:pPr>
        <w:pStyle w:val="Odstavecseseznamem"/>
        <w:rPr>
          <w:rFonts w:ascii="Arial" w:hAnsi="Arial" w:cs="Arial"/>
          <w:b/>
        </w:rPr>
      </w:pPr>
    </w:p>
    <w:p w:rsidR="00A039A3" w:rsidRDefault="00A039A3" w:rsidP="00A039A3">
      <w:pPr>
        <w:pStyle w:val="Zkladntext"/>
        <w:numPr>
          <w:ilvl w:val="0"/>
          <w:numId w:val="7"/>
        </w:numPr>
        <w:tabs>
          <w:tab w:val="clear" w:pos="720"/>
        </w:tabs>
        <w:autoSpaceDE/>
        <w:autoSpaceDN/>
        <w:adjustRightInd/>
        <w:ind w:left="540" w:hanging="540"/>
        <w:jc w:val="both"/>
        <w:rPr>
          <w:b w:val="0"/>
        </w:rPr>
      </w:pPr>
      <w:r w:rsidRPr="00BF35B9">
        <w:rPr>
          <w:rFonts w:ascii="Arial" w:hAnsi="Arial" w:cs="Arial"/>
          <w:b w:val="0"/>
        </w:rPr>
        <w:t>Publicita dle Čl. 10 odst. 2 bude probíhat nejméně po dobu konání projektu, a dále v době udržitelnosti stanovené v Čl. 11.</w:t>
      </w:r>
      <w:r w:rsidRPr="00BF35B9">
        <w:rPr>
          <w:rFonts w:ascii="Arial" w:hAnsi="Arial" w:cs="Arial"/>
          <w:b w:val="0"/>
          <w:i/>
        </w:rPr>
        <w:t xml:space="preserve"> </w:t>
      </w:r>
    </w:p>
    <w:p w:rsidR="00A039A3" w:rsidRDefault="00A039A3" w:rsidP="00A039A3">
      <w:pPr>
        <w:pStyle w:val="Odstavecseseznamem"/>
        <w:rPr>
          <w:b/>
        </w:rPr>
      </w:pPr>
    </w:p>
    <w:p w:rsidR="00A039A3" w:rsidRPr="00BF35B9" w:rsidRDefault="00A039A3" w:rsidP="00A039A3">
      <w:pPr>
        <w:pStyle w:val="Zkladntext"/>
        <w:numPr>
          <w:ilvl w:val="0"/>
          <w:numId w:val="7"/>
        </w:numPr>
        <w:tabs>
          <w:tab w:val="clear" w:pos="720"/>
        </w:tabs>
        <w:autoSpaceDE/>
        <w:autoSpaceDN/>
        <w:adjustRightInd/>
        <w:ind w:left="540" w:hanging="540"/>
        <w:jc w:val="both"/>
        <w:rPr>
          <w:b w:val="0"/>
        </w:rPr>
      </w:pPr>
      <w:r w:rsidRPr="00BF35B9">
        <w:rPr>
          <w:b w:val="0"/>
          <w:szCs w:val="24"/>
        </w:rPr>
        <w:t xml:space="preserve">„Logotyp Kraje Vysočina“ je ochrannou známkou, která požívá ochrany podle zákona č. 441/2003 Sb., o ochranných známkách a o změně zákona č. 6/2002 Sb. o soudech, soudcích, přísedících a státní správě soudů a o změně některých dalších zákonů (zákon o soudech a soudcích), ve znění pozdějších předpisů, (zákon o ochranných známkách), ve znění pozdějších předpisů. </w:t>
      </w:r>
    </w:p>
    <w:p w:rsidR="00A039A3" w:rsidRDefault="00A039A3" w:rsidP="00A039A3">
      <w:pPr>
        <w:pStyle w:val="odrzka"/>
        <w:numPr>
          <w:ilvl w:val="0"/>
          <w:numId w:val="0"/>
        </w:numPr>
        <w:ind w:left="1077" w:hanging="360"/>
        <w:jc w:val="both"/>
        <w:rPr>
          <w:rFonts w:ascii="Arial" w:hAnsi="Arial" w:cs="Arial"/>
          <w:b w:val="0"/>
          <w:sz w:val="22"/>
          <w:szCs w:val="22"/>
        </w:rPr>
      </w:pPr>
    </w:p>
    <w:p w:rsidR="00A039A3" w:rsidRPr="00E67318" w:rsidRDefault="00A039A3" w:rsidP="00A039A3">
      <w:pPr>
        <w:pStyle w:val="Zkladntext"/>
        <w:autoSpaceDE/>
        <w:autoSpaceDN/>
        <w:adjustRightInd/>
      </w:pPr>
      <w:r w:rsidRPr="00E67318">
        <w:t>Čl. 11</w:t>
      </w:r>
    </w:p>
    <w:p w:rsidR="00A039A3" w:rsidRDefault="00A039A3" w:rsidP="00A039A3">
      <w:pPr>
        <w:pStyle w:val="Zkladntext"/>
        <w:autoSpaceDE/>
        <w:autoSpaceDN/>
        <w:adjustRightInd/>
        <w:rPr>
          <w:b w:val="0"/>
        </w:rPr>
      </w:pPr>
      <w:r w:rsidRPr="00E67318">
        <w:t xml:space="preserve">Udržitelnost </w:t>
      </w:r>
      <w:r>
        <w:t>projektu</w:t>
      </w:r>
    </w:p>
    <w:p w:rsidR="00A039A3" w:rsidRDefault="00A039A3" w:rsidP="00A039A3">
      <w:pPr>
        <w:pStyle w:val="Zkladntext"/>
        <w:autoSpaceDE/>
        <w:autoSpaceDN/>
        <w:adjustRightInd/>
        <w:rPr>
          <w:i/>
          <w:iCs/>
          <w:color w:val="FF0000"/>
        </w:rPr>
      </w:pPr>
    </w:p>
    <w:p w:rsidR="00A039A3" w:rsidRDefault="00A039A3" w:rsidP="00CF32A4">
      <w:pPr>
        <w:pStyle w:val="Zkladntext"/>
        <w:autoSpaceDE/>
        <w:autoSpaceDN/>
        <w:adjustRightInd/>
        <w:jc w:val="both"/>
        <w:rPr>
          <w:b w:val="0"/>
        </w:rPr>
      </w:pPr>
      <w:r w:rsidRPr="00E67318">
        <w:rPr>
          <w:b w:val="0"/>
        </w:rPr>
        <w:t xml:space="preserve">Příjemce je povinen nakládat po dobu tří let ode dne nabytí platnosti této smlouvy s veškerým majetkem podpořeným  v rámci </w:t>
      </w:r>
      <w:r>
        <w:rPr>
          <w:b w:val="0"/>
        </w:rPr>
        <w:t>projektu</w:t>
      </w:r>
      <w:r w:rsidRPr="00E67318">
        <w:rPr>
          <w:b w:val="0"/>
        </w:rPr>
        <w:t xml:space="preserve"> dle této smlouvy v</w:t>
      </w:r>
      <w:r>
        <w:rPr>
          <w:b w:val="0"/>
        </w:rPr>
        <w:t> souladu se zaměřením projektu, s </w:t>
      </w:r>
      <w:r w:rsidRPr="00E67318">
        <w:rPr>
          <w:b w:val="0"/>
        </w:rPr>
        <w:t>péčí řádného hospodáře a nezatěžovat tento majetek ani jeho část žádnými věcnými právy třetích osob, včetně zástavního práva bez vědomí a předchozího písemného souhlasu Kraje. Příjemce nesmí majetek podpořený z poskytnuté dotace po dobu tří let od nabytí platnosti této smlouvy převést na jinou osobu</w:t>
      </w:r>
      <w:r>
        <w:rPr>
          <w:b w:val="0"/>
        </w:rPr>
        <w:t xml:space="preserve"> </w:t>
      </w:r>
      <w:r w:rsidRPr="0029305E">
        <w:rPr>
          <w:b w:val="0"/>
        </w:rPr>
        <w:t xml:space="preserve">s výjimkou převodů tohoto majetku mezi příspěvkovou organizací a svým zřizovatelem. </w:t>
      </w:r>
      <w:r w:rsidRPr="00E67318">
        <w:rPr>
          <w:b w:val="0"/>
        </w:rPr>
        <w:t>Po stejnou dobu nesmí Příjemce majetek či jeho část podpořenou z dotace prodat, pronajmout či darovat bez vědomí a předchozího písemného souhlasu Kraje.</w:t>
      </w:r>
    </w:p>
    <w:p w:rsidR="00CF32A4" w:rsidRDefault="00CF32A4" w:rsidP="00CF32A4">
      <w:pPr>
        <w:pStyle w:val="Zkladntext"/>
        <w:autoSpaceDE/>
        <w:autoSpaceDN/>
        <w:adjustRightInd/>
        <w:jc w:val="both"/>
        <w:rPr>
          <w:b w:val="0"/>
        </w:rPr>
      </w:pPr>
    </w:p>
    <w:p w:rsidR="00A039A3" w:rsidRDefault="00A039A3" w:rsidP="00A039A3">
      <w:pPr>
        <w:pStyle w:val="Zkladntext"/>
        <w:autoSpaceDE/>
        <w:autoSpaceDN/>
        <w:adjustRightInd/>
        <w:rPr>
          <w:b w:val="0"/>
        </w:rPr>
      </w:pPr>
    </w:p>
    <w:p w:rsidR="00B039AB" w:rsidRDefault="00B039AB" w:rsidP="00A039A3">
      <w:pPr>
        <w:pStyle w:val="Zkladntext"/>
        <w:autoSpaceDE/>
        <w:autoSpaceDN/>
        <w:adjustRightInd/>
        <w:rPr>
          <w:b w:val="0"/>
        </w:rPr>
      </w:pPr>
    </w:p>
    <w:p w:rsidR="00B039AB" w:rsidRDefault="00B039AB" w:rsidP="00A039A3">
      <w:pPr>
        <w:pStyle w:val="Zkladntext"/>
        <w:autoSpaceDE/>
        <w:autoSpaceDN/>
        <w:adjustRightInd/>
        <w:rPr>
          <w:b w:val="0"/>
        </w:rPr>
      </w:pPr>
    </w:p>
    <w:p w:rsidR="00A039A3" w:rsidRPr="00E67318" w:rsidRDefault="00A039A3" w:rsidP="00A039A3">
      <w:pPr>
        <w:jc w:val="center"/>
        <w:rPr>
          <w:rFonts w:ascii="Arial" w:hAnsi="Arial" w:cs="Arial"/>
          <w:b/>
          <w:sz w:val="22"/>
        </w:rPr>
      </w:pPr>
      <w:r w:rsidRPr="00E67318">
        <w:rPr>
          <w:rFonts w:ascii="Arial" w:hAnsi="Arial" w:cs="Arial"/>
          <w:b/>
          <w:sz w:val="22"/>
        </w:rPr>
        <w:lastRenderedPageBreak/>
        <w:t>Čl. 12</w:t>
      </w:r>
    </w:p>
    <w:p w:rsidR="00A039A3" w:rsidRPr="00E67318" w:rsidRDefault="00A039A3" w:rsidP="00A039A3">
      <w:pPr>
        <w:jc w:val="center"/>
        <w:rPr>
          <w:rFonts w:ascii="Arial" w:hAnsi="Arial" w:cs="Arial"/>
          <w:b/>
          <w:sz w:val="22"/>
        </w:rPr>
      </w:pPr>
      <w:r w:rsidRPr="00E67318">
        <w:rPr>
          <w:rFonts w:ascii="Arial" w:hAnsi="Arial" w:cs="Arial"/>
          <w:b/>
          <w:sz w:val="22"/>
        </w:rPr>
        <w:t>Důsledky porušení povinností Příjemce</w:t>
      </w:r>
    </w:p>
    <w:p w:rsidR="00A039A3" w:rsidRDefault="00A039A3" w:rsidP="00A039A3">
      <w:pPr>
        <w:pStyle w:val="Zkladntext"/>
        <w:suppressAutoHyphens/>
        <w:autoSpaceDE/>
        <w:autoSpaceDN/>
        <w:adjustRightInd/>
        <w:ind w:left="540" w:hanging="540"/>
        <w:jc w:val="both"/>
        <w:rPr>
          <w:i/>
          <w:color w:val="FF0000"/>
        </w:rPr>
      </w:pPr>
    </w:p>
    <w:p w:rsidR="00A039A3" w:rsidRPr="00C715B5" w:rsidRDefault="00A039A3" w:rsidP="00A039A3">
      <w:pPr>
        <w:pStyle w:val="Zkladntext"/>
        <w:numPr>
          <w:ilvl w:val="0"/>
          <w:numId w:val="10"/>
        </w:numPr>
        <w:suppressAutoHyphens/>
        <w:autoSpaceDE/>
        <w:autoSpaceDN/>
        <w:adjustRightInd/>
        <w:ind w:left="567" w:hanging="567"/>
        <w:jc w:val="both"/>
        <w:rPr>
          <w:b w:val="0"/>
        </w:rPr>
      </w:pPr>
      <w:r w:rsidRPr="00E67318">
        <w:rPr>
          <w:b w:val="0"/>
        </w:rPr>
        <w:t>V případě, že se Příjemce dopustí porušení rozpočto</w:t>
      </w:r>
      <w:r>
        <w:rPr>
          <w:b w:val="0"/>
        </w:rPr>
        <w:t>vé kázně ve smyslu zákona č. </w:t>
      </w:r>
      <w:r w:rsidRPr="00E67318">
        <w:rPr>
          <w:b w:val="0"/>
        </w:rPr>
        <w:t>250/2000 Sb., o rozpočtových pravidlech územních</w:t>
      </w:r>
      <w:r w:rsidR="00CF32A4">
        <w:rPr>
          <w:b w:val="0"/>
        </w:rPr>
        <w:t xml:space="preserve"> rozpočtů, bude postupováno dle </w:t>
      </w:r>
      <w:r w:rsidRPr="00E67318">
        <w:rPr>
          <w:b w:val="0"/>
        </w:rPr>
        <w:t xml:space="preserve">ustanovení tohoto zákona.  </w:t>
      </w:r>
    </w:p>
    <w:p w:rsidR="00A039A3" w:rsidRDefault="00A039A3" w:rsidP="00A039A3">
      <w:pPr>
        <w:pStyle w:val="Odstavecseseznamem"/>
        <w:rPr>
          <w:b/>
        </w:rPr>
      </w:pPr>
    </w:p>
    <w:p w:rsidR="00A039A3" w:rsidRDefault="00A039A3" w:rsidP="00A039A3">
      <w:pPr>
        <w:pStyle w:val="Zkladntext"/>
        <w:numPr>
          <w:ilvl w:val="0"/>
          <w:numId w:val="10"/>
        </w:numPr>
        <w:suppressAutoHyphens/>
        <w:autoSpaceDE/>
        <w:autoSpaceDN/>
        <w:adjustRightInd/>
        <w:ind w:left="567" w:hanging="567"/>
        <w:jc w:val="both"/>
        <w:rPr>
          <w:b w:val="0"/>
        </w:rPr>
      </w:pPr>
      <w:r w:rsidRPr="00BF1510">
        <w:rPr>
          <w:b w:val="0"/>
        </w:rPr>
        <w:t>Neoprávněné použití dotace spočívající v porušení povinnosti stanovené v čl. 8 písm. i) této smlouvy je považováno za porušení méně závažné ve smys</w:t>
      </w:r>
      <w:r w:rsidR="00CF32A4">
        <w:rPr>
          <w:b w:val="0"/>
        </w:rPr>
        <w:t xml:space="preserve">lu </w:t>
      </w:r>
      <w:proofErr w:type="spellStart"/>
      <w:r w:rsidR="00CF32A4">
        <w:rPr>
          <w:b w:val="0"/>
        </w:rPr>
        <w:t>ust</w:t>
      </w:r>
      <w:proofErr w:type="spellEnd"/>
      <w:r w:rsidR="00CF32A4">
        <w:rPr>
          <w:b w:val="0"/>
        </w:rPr>
        <w:t>. § 10a odst. 6 zákona č. </w:t>
      </w:r>
      <w:r w:rsidRPr="00BF1510">
        <w:rPr>
          <w:b w:val="0"/>
        </w:rPr>
        <w:t>250/2000 Sb., o rozpočtových pravidlech územních rozpočtů. V případě porušení této povinnosti je Příjemce povinen provést odvod za porušení rozpočtové kázně, který odpovídá částce ve výši 20 % poskytnuté dotace.</w:t>
      </w:r>
    </w:p>
    <w:p w:rsidR="00A039A3" w:rsidRPr="00BF1510" w:rsidRDefault="00A039A3" w:rsidP="00A039A3">
      <w:pPr>
        <w:pStyle w:val="Zkladntext"/>
        <w:suppressAutoHyphens/>
        <w:autoSpaceDE/>
        <w:autoSpaceDN/>
        <w:adjustRightInd/>
        <w:jc w:val="both"/>
        <w:rPr>
          <w:b w:val="0"/>
        </w:rPr>
      </w:pPr>
    </w:p>
    <w:p w:rsidR="00A039A3" w:rsidRPr="00E67318" w:rsidRDefault="00A039A3" w:rsidP="00A039A3">
      <w:pPr>
        <w:pStyle w:val="Zkladntext"/>
        <w:numPr>
          <w:ilvl w:val="0"/>
          <w:numId w:val="10"/>
        </w:numPr>
        <w:suppressAutoHyphens/>
        <w:autoSpaceDE/>
        <w:autoSpaceDN/>
        <w:adjustRightInd/>
        <w:ind w:left="567" w:hanging="567"/>
        <w:jc w:val="both"/>
        <w:rPr>
          <w:b w:val="0"/>
        </w:rPr>
      </w:pPr>
      <w:r w:rsidRPr="00E67318">
        <w:rPr>
          <w:b w:val="0"/>
        </w:rPr>
        <w:t xml:space="preserve">V případě že dotace ještě nebyla vyplacena, smlouva bez dalšího zaniká, a to ke dni rozhodnutí příjemce o přeměně nebo zrušení s likvidací, pokud nebylo mezi smluvními stranami dodatkem této smlouvy dohodnuto jinak. </w:t>
      </w:r>
    </w:p>
    <w:p w:rsidR="00A039A3" w:rsidRDefault="00A039A3" w:rsidP="00A039A3">
      <w:pPr>
        <w:pStyle w:val="Zkladntext"/>
        <w:suppressAutoHyphens/>
        <w:autoSpaceDE/>
        <w:autoSpaceDN/>
        <w:adjustRightInd/>
        <w:jc w:val="both"/>
      </w:pPr>
    </w:p>
    <w:p w:rsidR="00A039A3" w:rsidRDefault="00A039A3" w:rsidP="00A039A3">
      <w:pPr>
        <w:pStyle w:val="Zkladntext"/>
        <w:suppressAutoHyphens/>
        <w:autoSpaceDE/>
        <w:autoSpaceDN/>
        <w:adjustRightInd/>
        <w:ind w:left="540" w:hanging="540"/>
        <w:jc w:val="both"/>
      </w:pPr>
    </w:p>
    <w:p w:rsidR="00A039A3" w:rsidRDefault="00A039A3" w:rsidP="00A039A3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13</w:t>
      </w:r>
    </w:p>
    <w:p w:rsidR="00A039A3" w:rsidRDefault="00A039A3" w:rsidP="00A039A3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Závěrečná ujednání</w:t>
      </w:r>
    </w:p>
    <w:p w:rsidR="00A039A3" w:rsidRDefault="00A039A3" w:rsidP="00A039A3">
      <w:pPr>
        <w:jc w:val="center"/>
        <w:rPr>
          <w:rFonts w:ascii="Arial" w:hAnsi="Arial" w:cs="Arial"/>
          <w:b/>
          <w:sz w:val="22"/>
        </w:rPr>
      </w:pPr>
    </w:p>
    <w:p w:rsidR="00A039A3" w:rsidRDefault="00A039A3" w:rsidP="00A039A3">
      <w:pPr>
        <w:numPr>
          <w:ilvl w:val="0"/>
          <w:numId w:val="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Tato smlouva nabývá platnosti dnem podpisu oprávněnými zástupci obou smluvních stran a účinnosti </w:t>
      </w:r>
      <w:r>
        <w:rPr>
          <w:rFonts w:ascii="Arial" w:hAnsi="Arial" w:cs="Arial"/>
          <w:sz w:val="22"/>
          <w:szCs w:val="22"/>
        </w:rPr>
        <w:t xml:space="preserve">dnem uveřejnění </w:t>
      </w:r>
      <w:r w:rsidRPr="008D4522">
        <w:rPr>
          <w:rFonts w:ascii="Arial" w:hAnsi="Arial" w:cs="Arial"/>
          <w:sz w:val="22"/>
          <w:szCs w:val="22"/>
        </w:rPr>
        <w:t>v informačním systému veřejné správy - Registru smluv</w:t>
      </w:r>
      <w:r>
        <w:rPr>
          <w:rFonts w:ascii="Arial" w:hAnsi="Arial" w:cs="Arial"/>
          <w:sz w:val="22"/>
        </w:rPr>
        <w:t>.</w:t>
      </w:r>
    </w:p>
    <w:p w:rsidR="00A039A3" w:rsidRDefault="00A039A3" w:rsidP="00A039A3">
      <w:pPr>
        <w:ind w:left="540"/>
        <w:jc w:val="both"/>
        <w:rPr>
          <w:rFonts w:ascii="Arial" w:hAnsi="Arial" w:cs="Arial"/>
          <w:sz w:val="22"/>
        </w:rPr>
      </w:pPr>
    </w:p>
    <w:p w:rsidR="00A039A3" w:rsidRPr="008D4522" w:rsidRDefault="00A039A3" w:rsidP="00A039A3">
      <w:pPr>
        <w:numPr>
          <w:ilvl w:val="0"/>
          <w:numId w:val="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 w:rsidRPr="008D4522">
        <w:rPr>
          <w:rFonts w:ascii="Arial" w:hAnsi="Arial" w:cs="Arial"/>
          <w:sz w:val="22"/>
          <w:szCs w:val="22"/>
        </w:rPr>
        <w:t xml:space="preserve">Smluvní strany se dohodly, že zákonnou povinnost dle § 5 odst. 2 zákona č. 340/2015 Sb., o zvláštních podmínkách účinnosti některých smluv, uveřejňování těchto smluv </w:t>
      </w:r>
      <w:r w:rsidRPr="008D4522">
        <w:rPr>
          <w:rFonts w:ascii="Arial" w:hAnsi="Arial" w:cs="Arial"/>
          <w:sz w:val="22"/>
          <w:szCs w:val="22"/>
        </w:rPr>
        <w:br/>
        <w:t>a o registru smluv (zákon o registru smluv) splní Kraj</w:t>
      </w:r>
      <w:r>
        <w:rPr>
          <w:rFonts w:ascii="Arial" w:hAnsi="Arial" w:cs="Arial"/>
          <w:sz w:val="22"/>
          <w:szCs w:val="22"/>
        </w:rPr>
        <w:t>.</w:t>
      </w:r>
    </w:p>
    <w:p w:rsidR="00A039A3" w:rsidRDefault="00A039A3" w:rsidP="00A039A3">
      <w:pPr>
        <w:jc w:val="both"/>
        <w:rPr>
          <w:rFonts w:ascii="Arial" w:hAnsi="Arial" w:cs="Arial"/>
          <w:sz w:val="22"/>
        </w:rPr>
      </w:pPr>
    </w:p>
    <w:p w:rsidR="00A039A3" w:rsidRPr="002A3668" w:rsidRDefault="00A039A3" w:rsidP="00A039A3">
      <w:pPr>
        <w:numPr>
          <w:ilvl w:val="0"/>
          <w:numId w:val="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 w:rsidRPr="001C3F2C">
        <w:rPr>
          <w:rFonts w:ascii="Arial" w:hAnsi="Arial" w:cs="Arial"/>
          <w:sz w:val="22"/>
        </w:rPr>
        <w:t xml:space="preserve">Kontaktní osobou </w:t>
      </w:r>
      <w:r>
        <w:rPr>
          <w:rFonts w:ascii="Arial" w:hAnsi="Arial" w:cs="Arial"/>
          <w:sz w:val="22"/>
        </w:rPr>
        <w:t>Kraj</w:t>
      </w:r>
      <w:r w:rsidRPr="001C3F2C">
        <w:rPr>
          <w:rFonts w:ascii="Arial" w:hAnsi="Arial" w:cs="Arial"/>
          <w:sz w:val="22"/>
        </w:rPr>
        <w:t xml:space="preserve">e oprávněnou a povinnou poskytovat </w:t>
      </w:r>
      <w:r>
        <w:rPr>
          <w:rFonts w:ascii="Arial" w:hAnsi="Arial" w:cs="Arial"/>
          <w:sz w:val="22"/>
        </w:rPr>
        <w:t>Příjem</w:t>
      </w:r>
      <w:r w:rsidRPr="001C3F2C">
        <w:rPr>
          <w:rFonts w:ascii="Arial" w:hAnsi="Arial" w:cs="Arial"/>
          <w:sz w:val="22"/>
        </w:rPr>
        <w:t>ci veškerou nezbytnou součinnost dle této smlouvy je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Bc. Veronika Švarcová, tel. 564 603 355, e</w:t>
      </w:r>
      <w:r>
        <w:rPr>
          <w:rFonts w:ascii="Arial" w:hAnsi="Arial" w:cs="Arial"/>
          <w:sz w:val="22"/>
          <w:szCs w:val="22"/>
        </w:rPr>
        <w:noBreakHyphen/>
        <w:t>mail: </w:t>
      </w:r>
      <w:hyperlink r:id="rId12" w:history="1">
        <w:r w:rsidRPr="00C72780">
          <w:rPr>
            <w:rStyle w:val="Hypertextovodkaz"/>
            <w:rFonts w:ascii="Arial" w:hAnsi="Arial" w:cs="Arial"/>
            <w:sz w:val="22"/>
            <w:szCs w:val="22"/>
          </w:rPr>
          <w:t>svarcova.V2@kr-vysocina.cz</w:t>
        </w:r>
      </w:hyperlink>
      <w:r>
        <w:rPr>
          <w:rFonts w:ascii="Arial" w:hAnsi="Arial" w:cs="Arial"/>
          <w:sz w:val="22"/>
          <w:szCs w:val="22"/>
        </w:rPr>
        <w:t>.</w:t>
      </w:r>
    </w:p>
    <w:p w:rsidR="00A039A3" w:rsidRDefault="00A039A3" w:rsidP="00A039A3">
      <w:pPr>
        <w:ind w:left="540" w:hanging="540"/>
        <w:jc w:val="both"/>
        <w:rPr>
          <w:rFonts w:ascii="Arial" w:hAnsi="Arial" w:cs="Arial"/>
          <w:sz w:val="22"/>
        </w:rPr>
      </w:pPr>
    </w:p>
    <w:p w:rsidR="00A039A3" w:rsidRDefault="00A039A3" w:rsidP="00A039A3">
      <w:pPr>
        <w:numPr>
          <w:ilvl w:val="0"/>
          <w:numId w:val="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Jakékoli změny této smlouvy lze provádět pouze formou písemných postupně číslovaných dodatků na základě dohody obou smluvních stran s výjimkou změny Čl. 1 a Čl. 13 odst. 3 </w:t>
      </w:r>
      <w:proofErr w:type="gramStart"/>
      <w:r>
        <w:rPr>
          <w:rFonts w:ascii="Arial" w:hAnsi="Arial" w:cs="Arial"/>
          <w:sz w:val="22"/>
        </w:rPr>
        <w:t>této</w:t>
      </w:r>
      <w:proofErr w:type="gramEnd"/>
      <w:r>
        <w:rPr>
          <w:rFonts w:ascii="Arial" w:hAnsi="Arial" w:cs="Arial"/>
          <w:sz w:val="22"/>
        </w:rPr>
        <w:t xml:space="preserve"> smlouvy. </w:t>
      </w:r>
      <w:r w:rsidRPr="00C553CF">
        <w:rPr>
          <w:rFonts w:ascii="Arial" w:hAnsi="Arial" w:cs="Arial"/>
          <w:sz w:val="22"/>
          <w:szCs w:val="22"/>
        </w:rPr>
        <w:t>Změnu identifikačních údajů Příjemce uvedených v Čl. 1 této smlouvy je</w:t>
      </w:r>
      <w:r w:rsidR="00CF32A4">
        <w:rPr>
          <w:rFonts w:ascii="Arial" w:hAnsi="Arial" w:cs="Arial"/>
          <w:sz w:val="22"/>
          <w:szCs w:val="22"/>
        </w:rPr>
        <w:t> </w:t>
      </w:r>
      <w:r w:rsidRPr="00C553CF">
        <w:rPr>
          <w:rFonts w:ascii="Arial" w:hAnsi="Arial" w:cs="Arial"/>
          <w:sz w:val="22"/>
          <w:szCs w:val="22"/>
        </w:rPr>
        <w:t>oprávněn provést Příjemce jednostranně s tím, že tuto změnu je povinen oznámit Kraji.</w:t>
      </w:r>
      <w:r>
        <w:rPr>
          <w:rFonts w:ascii="Arial" w:hAnsi="Arial" w:cs="Arial"/>
          <w:color w:val="1F497D"/>
          <w:sz w:val="22"/>
          <w:szCs w:val="22"/>
        </w:rPr>
        <w:t xml:space="preserve"> </w:t>
      </w:r>
      <w:r>
        <w:rPr>
          <w:rFonts w:ascii="Arial" w:hAnsi="Arial" w:cs="Arial"/>
          <w:sz w:val="22"/>
        </w:rPr>
        <w:t xml:space="preserve">Změnu Čl. 13 odst. 3 </w:t>
      </w:r>
      <w:proofErr w:type="gramStart"/>
      <w:r>
        <w:rPr>
          <w:rFonts w:ascii="Arial" w:hAnsi="Arial" w:cs="Arial"/>
          <w:sz w:val="22"/>
        </w:rPr>
        <w:t>této</w:t>
      </w:r>
      <w:proofErr w:type="gramEnd"/>
      <w:r>
        <w:rPr>
          <w:rFonts w:ascii="Arial" w:hAnsi="Arial" w:cs="Arial"/>
          <w:sz w:val="22"/>
        </w:rPr>
        <w:t xml:space="preserve"> smlouvy je oprávněn provést Kraj jednostranně s tím, že tuto změnu je povinen oznámit Příjemci. Změny v realizaci projektu, které zásadním způsobem mění jeho zaměření, není možné povolit. </w:t>
      </w:r>
    </w:p>
    <w:p w:rsidR="00A039A3" w:rsidRDefault="00A039A3" w:rsidP="00A039A3">
      <w:pPr>
        <w:ind w:left="540" w:hanging="540"/>
        <w:jc w:val="both"/>
        <w:rPr>
          <w:rFonts w:ascii="Arial" w:hAnsi="Arial" w:cs="Arial"/>
          <w:sz w:val="22"/>
        </w:rPr>
      </w:pPr>
    </w:p>
    <w:p w:rsidR="00A039A3" w:rsidRDefault="00A039A3" w:rsidP="00A039A3">
      <w:pPr>
        <w:numPr>
          <w:ilvl w:val="0"/>
          <w:numId w:val="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Vztahy touto smlouvou neupravené se řídí příslušnými ustanoveními občanského zákoníku</w:t>
      </w:r>
      <w:r>
        <w:rPr>
          <w:rFonts w:ascii="Arial" w:hAnsi="Arial" w:cs="Arial"/>
          <w:sz w:val="22"/>
          <w:szCs w:val="20"/>
        </w:rPr>
        <w:t>.</w:t>
      </w:r>
    </w:p>
    <w:p w:rsidR="00A039A3" w:rsidRDefault="00A039A3" w:rsidP="00A039A3">
      <w:pPr>
        <w:jc w:val="both"/>
        <w:rPr>
          <w:rFonts w:ascii="Arial" w:hAnsi="Arial" w:cs="Arial"/>
          <w:sz w:val="22"/>
          <w:szCs w:val="20"/>
        </w:rPr>
      </w:pPr>
    </w:p>
    <w:p w:rsidR="00A039A3" w:rsidRDefault="00A039A3" w:rsidP="00A039A3">
      <w:pPr>
        <w:numPr>
          <w:ilvl w:val="0"/>
          <w:numId w:val="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Vzhledem k veřejnoprávnímu charakteru Kraje Příjemce výslovně prohlašuje, že je s touto skutečností obeznámen a souhlasí se zveřejněním celého textu smlouvy včetně podpisů. S</w:t>
      </w:r>
      <w:r>
        <w:rPr>
          <w:rFonts w:ascii="Arial" w:hAnsi="Arial" w:cs="Arial"/>
          <w:color w:val="000000"/>
          <w:sz w:val="22"/>
        </w:rPr>
        <w:t xml:space="preserve">mluvní strany se zavazují, že obchodní a technické informace, které jim byly </w:t>
      </w:r>
      <w:r>
        <w:rPr>
          <w:rFonts w:ascii="Arial" w:hAnsi="Arial" w:cs="Arial"/>
          <w:color w:val="000000"/>
          <w:spacing w:val="-6"/>
          <w:sz w:val="22"/>
        </w:rPr>
        <w:t xml:space="preserve">svěřeny druhou stranou mimo text této smlouvy, nezpřístupní třetím osobám bez písemného souhlasu druhé strany </w:t>
      </w:r>
      <w:r>
        <w:rPr>
          <w:rFonts w:ascii="Arial" w:hAnsi="Arial" w:cs="Arial"/>
          <w:color w:val="000000"/>
          <w:spacing w:val="-7"/>
          <w:sz w:val="22"/>
        </w:rPr>
        <w:t>a nepoužijí tyto informace k jiným účelům, než je plnění podmínek této smlouvy</w:t>
      </w:r>
      <w:r>
        <w:rPr>
          <w:rFonts w:ascii="Arial" w:hAnsi="Arial" w:cs="Arial"/>
          <w:sz w:val="22"/>
        </w:rPr>
        <w:t>.</w:t>
      </w:r>
    </w:p>
    <w:p w:rsidR="00A039A3" w:rsidRDefault="00A039A3" w:rsidP="00A039A3">
      <w:pPr>
        <w:ind w:left="540" w:hanging="540"/>
        <w:jc w:val="both"/>
        <w:rPr>
          <w:rFonts w:ascii="Arial" w:hAnsi="Arial" w:cs="Arial"/>
          <w:sz w:val="22"/>
        </w:rPr>
      </w:pPr>
    </w:p>
    <w:p w:rsidR="00A039A3" w:rsidRDefault="00A039A3" w:rsidP="00A039A3">
      <w:pPr>
        <w:numPr>
          <w:ilvl w:val="0"/>
          <w:numId w:val="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Tato smlouva je sepsána ve dvou vyhotoveních, z nichž jedno je určeno pro Kraj a druhé pro Příjemce. Každá ze smluvních stran obdrží po jednom vyhotovení smlouvy.</w:t>
      </w:r>
    </w:p>
    <w:p w:rsidR="00A039A3" w:rsidRDefault="00A039A3" w:rsidP="00A039A3">
      <w:pPr>
        <w:ind w:left="540" w:hanging="540"/>
        <w:jc w:val="both"/>
        <w:rPr>
          <w:rFonts w:ascii="Arial" w:hAnsi="Arial" w:cs="Arial"/>
          <w:sz w:val="22"/>
        </w:rPr>
      </w:pPr>
    </w:p>
    <w:p w:rsidR="00A039A3" w:rsidRDefault="00A039A3" w:rsidP="00A039A3">
      <w:pPr>
        <w:numPr>
          <w:ilvl w:val="0"/>
          <w:numId w:val="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Smluvní strany prohlašují, že tato smlouva byla sepsána na základě pravdivých údajů, podle jejich svobodné a vážné vůle, a na důkaz toho připojují své vlastnoruční podpisy.</w:t>
      </w:r>
    </w:p>
    <w:p w:rsidR="00A039A3" w:rsidRDefault="00A039A3" w:rsidP="00A039A3">
      <w:pPr>
        <w:ind w:left="540" w:hanging="540"/>
        <w:jc w:val="both"/>
        <w:rPr>
          <w:rFonts w:ascii="Arial" w:hAnsi="Arial" w:cs="Arial"/>
          <w:sz w:val="22"/>
        </w:rPr>
      </w:pPr>
    </w:p>
    <w:p w:rsidR="00A039A3" w:rsidRPr="00EE36D4" w:rsidRDefault="00A039A3" w:rsidP="00A039A3">
      <w:pPr>
        <w:numPr>
          <w:ilvl w:val="0"/>
          <w:numId w:val="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 w:rsidRPr="0037018B">
        <w:rPr>
          <w:rFonts w:ascii="Arial" w:hAnsi="Arial" w:cs="Arial"/>
          <w:sz w:val="22"/>
        </w:rPr>
        <w:t xml:space="preserve">Nedílnou součástí této </w:t>
      </w:r>
      <w:r w:rsidRPr="00EE06D4">
        <w:rPr>
          <w:rFonts w:ascii="Arial" w:hAnsi="Arial" w:cs="Arial"/>
          <w:sz w:val="22"/>
        </w:rPr>
        <w:t>smlouvy je</w:t>
      </w:r>
      <w:r w:rsidRPr="00EE36D4">
        <w:rPr>
          <w:rFonts w:ascii="Arial" w:hAnsi="Arial" w:cs="Arial"/>
          <w:sz w:val="22"/>
        </w:rPr>
        <w:t>:</w:t>
      </w:r>
    </w:p>
    <w:p w:rsidR="00A039A3" w:rsidRPr="003F1ACE" w:rsidRDefault="00A039A3" w:rsidP="00A039A3">
      <w:pPr>
        <w:ind w:left="900" w:hanging="360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EE36D4">
        <w:rPr>
          <w:rFonts w:ascii="Arial" w:hAnsi="Arial" w:cs="Arial"/>
          <w:sz w:val="22"/>
        </w:rPr>
        <w:t xml:space="preserve">Příloha č. 1 - Žádost o poskytnutí dotace </w:t>
      </w:r>
      <w:r w:rsidRPr="003F1ACE" w:rsidDel="00013F64">
        <w:rPr>
          <w:rFonts w:ascii="Arial" w:hAnsi="Arial" w:cs="Arial"/>
          <w:sz w:val="22"/>
          <w:szCs w:val="22"/>
        </w:rPr>
        <w:t xml:space="preserve"> </w:t>
      </w:r>
    </w:p>
    <w:p w:rsidR="00A039A3" w:rsidRPr="00EE36D4" w:rsidRDefault="00A039A3" w:rsidP="00A039A3">
      <w:pPr>
        <w:ind w:left="540" w:hanging="540"/>
        <w:jc w:val="both"/>
        <w:rPr>
          <w:rFonts w:ascii="Arial" w:hAnsi="Arial" w:cs="Arial"/>
          <w:sz w:val="22"/>
        </w:rPr>
      </w:pPr>
    </w:p>
    <w:p w:rsidR="00A039A3" w:rsidRDefault="00A039A3" w:rsidP="00A039A3">
      <w:pPr>
        <w:pStyle w:val="Odstavec1"/>
        <w:numPr>
          <w:ilvl w:val="0"/>
          <w:numId w:val="6"/>
        </w:numPr>
        <w:tabs>
          <w:tab w:val="clear" w:pos="720"/>
        </w:tabs>
        <w:spacing w:before="0"/>
        <w:ind w:left="540" w:hanging="540"/>
        <w:rPr>
          <w:rFonts w:ascii="Arial" w:hAnsi="Arial" w:cs="Arial"/>
          <w:sz w:val="22"/>
        </w:rPr>
      </w:pPr>
      <w:r w:rsidRPr="00EE36D4">
        <w:rPr>
          <w:rFonts w:ascii="Arial" w:hAnsi="Arial" w:cs="Arial"/>
          <w:sz w:val="22"/>
        </w:rPr>
        <w:t>O poskytnutí dotace dle této smlo</w:t>
      </w:r>
      <w:r>
        <w:rPr>
          <w:rFonts w:ascii="Arial" w:hAnsi="Arial" w:cs="Arial"/>
          <w:sz w:val="22"/>
        </w:rPr>
        <w:t xml:space="preserve">uvy </w:t>
      </w:r>
      <w:r w:rsidRPr="00811D37">
        <w:rPr>
          <w:rFonts w:ascii="Arial" w:hAnsi="Arial" w:cs="Arial"/>
          <w:color w:val="00B0F0"/>
          <w:sz w:val="22"/>
        </w:rPr>
        <w:t>rozhodla Rada Kraje Vysočina / rozhodlo Zastupitelstvo Kraje Vysočina</w:t>
      </w:r>
      <w:r>
        <w:rPr>
          <w:rFonts w:ascii="Arial" w:hAnsi="Arial" w:cs="Arial"/>
          <w:sz w:val="22"/>
        </w:rPr>
        <w:t xml:space="preserve"> </w:t>
      </w:r>
      <w:proofErr w:type="gramStart"/>
      <w:r>
        <w:rPr>
          <w:rFonts w:ascii="Arial" w:hAnsi="Arial" w:cs="Arial"/>
          <w:sz w:val="22"/>
        </w:rPr>
        <w:t xml:space="preserve">dne </w:t>
      </w:r>
      <w:r w:rsidRPr="002E5B22">
        <w:rPr>
          <w:rFonts w:ascii="Arial" w:hAnsi="Arial" w:cs="Arial"/>
          <w:sz w:val="22"/>
          <w:highlight w:val="yellow"/>
        </w:rPr>
        <w:t>.......................</w:t>
      </w:r>
      <w:r>
        <w:rPr>
          <w:rFonts w:ascii="Arial" w:hAnsi="Arial" w:cs="Arial"/>
          <w:sz w:val="22"/>
        </w:rPr>
        <w:t xml:space="preserve"> usnesením</w:t>
      </w:r>
      <w:proofErr w:type="gramEnd"/>
      <w:r>
        <w:rPr>
          <w:rFonts w:ascii="Arial" w:hAnsi="Arial" w:cs="Arial"/>
          <w:sz w:val="22"/>
        </w:rPr>
        <w:t xml:space="preserve"> č. </w:t>
      </w:r>
      <w:r w:rsidRPr="002E5B22">
        <w:rPr>
          <w:rFonts w:ascii="Arial" w:hAnsi="Arial" w:cs="Arial"/>
          <w:sz w:val="22"/>
          <w:highlight w:val="yellow"/>
        </w:rPr>
        <w:t>.................................</w:t>
      </w:r>
    </w:p>
    <w:p w:rsidR="00A039A3" w:rsidRDefault="00A039A3" w:rsidP="00A039A3">
      <w:pPr>
        <w:jc w:val="both"/>
        <w:rPr>
          <w:rFonts w:ascii="Arial" w:hAnsi="Arial" w:cs="Arial"/>
          <w:sz w:val="22"/>
        </w:rPr>
      </w:pPr>
    </w:p>
    <w:p w:rsidR="00A039A3" w:rsidRDefault="00A039A3" w:rsidP="00A039A3">
      <w:pPr>
        <w:jc w:val="both"/>
        <w:rPr>
          <w:rFonts w:ascii="Arial" w:hAnsi="Arial" w:cs="Arial"/>
          <w:sz w:val="22"/>
        </w:rPr>
      </w:pPr>
    </w:p>
    <w:p w:rsidR="00A039A3" w:rsidRDefault="00A039A3" w:rsidP="00A039A3">
      <w:pPr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 xml:space="preserve">V ............................. </w:t>
      </w:r>
      <w:r w:rsidR="005C0223">
        <w:rPr>
          <w:rFonts w:ascii="Arial" w:hAnsi="Arial" w:cs="Arial"/>
          <w:sz w:val="22"/>
        </w:rPr>
        <w:t>dne</w:t>
      </w:r>
      <w:proofErr w:type="gramEnd"/>
      <w:r w:rsidR="005C0223">
        <w:rPr>
          <w:rFonts w:ascii="Arial" w:hAnsi="Arial" w:cs="Arial"/>
          <w:sz w:val="22"/>
        </w:rPr>
        <w:t xml:space="preserve"> ........................ </w:t>
      </w:r>
      <w:r w:rsidR="005C0223">
        <w:rPr>
          <w:rFonts w:ascii="Arial" w:hAnsi="Arial" w:cs="Arial"/>
          <w:sz w:val="22"/>
        </w:rPr>
        <w:tab/>
      </w:r>
      <w:r w:rsidR="005C0223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V Jihlavě dne ............................ </w:t>
      </w:r>
    </w:p>
    <w:p w:rsidR="00A039A3" w:rsidRDefault="00A039A3" w:rsidP="00A039A3">
      <w:pPr>
        <w:jc w:val="both"/>
        <w:rPr>
          <w:rFonts w:ascii="Arial" w:hAnsi="Arial" w:cs="Arial"/>
          <w:sz w:val="22"/>
        </w:rPr>
      </w:pPr>
    </w:p>
    <w:p w:rsidR="00A039A3" w:rsidRDefault="00A039A3" w:rsidP="00A039A3">
      <w:pPr>
        <w:jc w:val="both"/>
        <w:rPr>
          <w:rFonts w:ascii="Arial" w:hAnsi="Arial" w:cs="Arial"/>
          <w:sz w:val="22"/>
        </w:rPr>
      </w:pPr>
    </w:p>
    <w:p w:rsidR="00A039A3" w:rsidRDefault="00A039A3" w:rsidP="00A039A3">
      <w:pPr>
        <w:jc w:val="both"/>
        <w:rPr>
          <w:rFonts w:ascii="Arial" w:hAnsi="Arial" w:cs="Arial"/>
          <w:sz w:val="22"/>
        </w:rPr>
      </w:pPr>
    </w:p>
    <w:p w:rsidR="00A039A3" w:rsidRDefault="00A039A3" w:rsidP="00A039A3">
      <w:pPr>
        <w:jc w:val="both"/>
        <w:rPr>
          <w:rFonts w:ascii="Arial" w:hAnsi="Arial" w:cs="Arial"/>
          <w:sz w:val="22"/>
        </w:rPr>
      </w:pPr>
    </w:p>
    <w:p w:rsidR="00A039A3" w:rsidRDefault="00A039A3" w:rsidP="00A039A3">
      <w:pPr>
        <w:tabs>
          <w:tab w:val="center" w:pos="1980"/>
          <w:tab w:val="center" w:pos="684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</w:t>
      </w:r>
      <w:r>
        <w:rPr>
          <w:rFonts w:ascii="Arial" w:hAnsi="Arial" w:cs="Arial"/>
          <w:sz w:val="22"/>
        </w:rPr>
        <w:tab/>
        <w:t xml:space="preserve">............................................................... </w:t>
      </w:r>
    </w:p>
    <w:p w:rsidR="00A039A3" w:rsidRPr="00A41D39" w:rsidRDefault="00A039A3" w:rsidP="00A039A3">
      <w:pPr>
        <w:tabs>
          <w:tab w:val="center" w:pos="1980"/>
          <w:tab w:val="center" w:pos="6840"/>
        </w:tabs>
        <w:rPr>
          <w:rFonts w:ascii="Arial" w:hAnsi="Arial" w:cs="Arial"/>
          <w:i/>
          <w:color w:val="FF0000"/>
          <w:sz w:val="22"/>
        </w:rPr>
      </w:pPr>
      <w:r>
        <w:rPr>
          <w:rFonts w:ascii="Arial" w:hAnsi="Arial" w:cs="Arial"/>
          <w:sz w:val="22"/>
        </w:rPr>
        <w:tab/>
      </w:r>
      <w:r w:rsidRPr="00811D37">
        <w:rPr>
          <w:rFonts w:ascii="Arial" w:hAnsi="Arial" w:cs="Arial"/>
          <w:i/>
          <w:color w:val="00B0F0"/>
          <w:sz w:val="22"/>
        </w:rPr>
        <w:t>Jméno a příjmení</w:t>
      </w:r>
      <w:r w:rsidRPr="00D604E1">
        <w:rPr>
          <w:rFonts w:ascii="Arial" w:hAnsi="Arial" w:cs="Arial"/>
          <w:i/>
          <w:color w:val="FF0000"/>
          <w:sz w:val="22"/>
        </w:rPr>
        <w:tab/>
      </w:r>
      <w:r w:rsidRPr="002A3668">
        <w:rPr>
          <w:rFonts w:ascii="Arial" w:hAnsi="Arial" w:cs="Arial"/>
          <w:sz w:val="22"/>
        </w:rPr>
        <w:t>Ing. Jana Fischerová, CSc.</w:t>
      </w:r>
    </w:p>
    <w:p w:rsidR="00A039A3" w:rsidRDefault="00A039A3" w:rsidP="00A039A3">
      <w:pPr>
        <w:tabs>
          <w:tab w:val="center" w:pos="1980"/>
          <w:tab w:val="center" w:pos="6840"/>
        </w:tabs>
        <w:rPr>
          <w:rFonts w:ascii="Arial" w:hAnsi="Arial" w:cs="Arial"/>
          <w:i/>
          <w:color w:val="FF0000"/>
          <w:sz w:val="22"/>
        </w:rPr>
      </w:pPr>
      <w:r w:rsidRPr="00A41D39">
        <w:rPr>
          <w:rFonts w:ascii="Arial" w:hAnsi="Arial" w:cs="Arial"/>
          <w:i/>
          <w:color w:val="FF0000"/>
          <w:sz w:val="22"/>
        </w:rPr>
        <w:tab/>
      </w:r>
      <w:r w:rsidRPr="00811D37">
        <w:rPr>
          <w:rFonts w:ascii="Arial" w:hAnsi="Arial" w:cs="Arial"/>
          <w:i/>
          <w:color w:val="00B0F0"/>
          <w:sz w:val="22"/>
        </w:rPr>
        <w:t>funkce</w:t>
      </w:r>
      <w:r w:rsidRPr="00A41D39">
        <w:rPr>
          <w:rFonts w:ascii="Arial" w:hAnsi="Arial" w:cs="Arial"/>
          <w:i/>
          <w:color w:val="FF0000"/>
          <w:sz w:val="22"/>
        </w:rPr>
        <w:tab/>
      </w:r>
      <w:r>
        <w:rPr>
          <w:rFonts w:ascii="Arial" w:hAnsi="Arial" w:cs="Arial"/>
          <w:bCs/>
          <w:sz w:val="22"/>
        </w:rPr>
        <w:t>náměst</w:t>
      </w:r>
      <w:r w:rsidRPr="00A41D39">
        <w:rPr>
          <w:rFonts w:ascii="Arial" w:hAnsi="Arial" w:cs="Arial"/>
          <w:bCs/>
          <w:sz w:val="22"/>
        </w:rPr>
        <w:t>k</w:t>
      </w:r>
      <w:r>
        <w:rPr>
          <w:rFonts w:ascii="Arial" w:hAnsi="Arial" w:cs="Arial"/>
          <w:bCs/>
          <w:sz w:val="22"/>
        </w:rPr>
        <w:t>yně</w:t>
      </w:r>
      <w:r w:rsidRPr="00A41D39">
        <w:rPr>
          <w:rFonts w:ascii="Arial" w:hAnsi="Arial" w:cs="Arial"/>
          <w:bCs/>
          <w:sz w:val="22"/>
        </w:rPr>
        <w:t xml:space="preserve"> hejtmana</w:t>
      </w:r>
    </w:p>
    <w:p w:rsidR="00A039A3" w:rsidRDefault="00A039A3" w:rsidP="00A039A3">
      <w:pPr>
        <w:tabs>
          <w:tab w:val="center" w:pos="1980"/>
          <w:tab w:val="center" w:pos="6840"/>
        </w:tabs>
        <w:rPr>
          <w:rFonts w:ascii="Arial" w:hAnsi="Arial" w:cs="Arial"/>
          <w:i/>
          <w:color w:val="FF0000"/>
          <w:sz w:val="22"/>
        </w:rPr>
      </w:pPr>
    </w:p>
    <w:p w:rsidR="00A039A3" w:rsidRDefault="00A039A3" w:rsidP="00A039A3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895F53" w:rsidRDefault="00895F53">
      <w:bookmarkStart w:id="0" w:name="_GoBack"/>
      <w:bookmarkEnd w:id="0"/>
    </w:p>
    <w:sectPr w:rsidR="00895F53" w:rsidSect="00824C22">
      <w:footerReference w:type="even" r:id="rId13"/>
      <w:footerReference w:type="default" r:id="rId14"/>
      <w:pgSz w:w="12240" w:h="15840"/>
      <w:pgMar w:top="1417" w:right="1417" w:bottom="1417" w:left="1417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7FE" w:rsidRDefault="003217FE">
      <w:r>
        <w:separator/>
      </w:r>
    </w:p>
  </w:endnote>
  <w:endnote w:type="continuationSeparator" w:id="0">
    <w:p w:rsidR="003217FE" w:rsidRDefault="00321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ED2" w:rsidRDefault="00A039A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27ED2" w:rsidRDefault="003217F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10588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5D32F6" w:rsidRDefault="005D32F6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27ED2" w:rsidRDefault="003217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7FE" w:rsidRDefault="003217FE">
      <w:r>
        <w:separator/>
      </w:r>
    </w:p>
  </w:footnote>
  <w:footnote w:type="continuationSeparator" w:id="0">
    <w:p w:rsidR="003217FE" w:rsidRDefault="00321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E41"/>
    <w:multiLevelType w:val="hybridMultilevel"/>
    <w:tmpl w:val="B692887A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52506"/>
    <w:multiLevelType w:val="hybridMultilevel"/>
    <w:tmpl w:val="2D7A1598"/>
    <w:lvl w:ilvl="0" w:tplc="33DE5D8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36A2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32340F"/>
    <w:multiLevelType w:val="hybridMultilevel"/>
    <w:tmpl w:val="3F424A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2F2361"/>
    <w:multiLevelType w:val="hybridMultilevel"/>
    <w:tmpl w:val="14AA37C2"/>
    <w:lvl w:ilvl="0" w:tplc="55B8DFFC">
      <w:start w:val="1"/>
      <w:numFmt w:val="lowerLetter"/>
      <w:lvlText w:val="%1)"/>
      <w:lvlJc w:val="left"/>
      <w:pPr>
        <w:ind w:left="1068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0640D9A"/>
    <w:multiLevelType w:val="hybridMultilevel"/>
    <w:tmpl w:val="11D69834"/>
    <w:lvl w:ilvl="0" w:tplc="F000E382">
      <w:start w:val="1"/>
      <w:numFmt w:val="bullet"/>
      <w:pStyle w:val="odrzka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5" w15:restartNumberingAfterBreak="0">
    <w:nsid w:val="5E1A63AB"/>
    <w:multiLevelType w:val="hybridMultilevel"/>
    <w:tmpl w:val="29004922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C80825"/>
    <w:multiLevelType w:val="hybridMultilevel"/>
    <w:tmpl w:val="5C86DBD4"/>
    <w:lvl w:ilvl="0" w:tplc="F3DAADF0">
      <w:start w:val="1"/>
      <w:numFmt w:val="bullet"/>
      <w:lvlText w:val="-"/>
      <w:lvlJc w:val="left"/>
      <w:pPr>
        <w:ind w:left="126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6D0B1520"/>
    <w:multiLevelType w:val="hybridMultilevel"/>
    <w:tmpl w:val="04BAA194"/>
    <w:lvl w:ilvl="0" w:tplc="0405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8F94ADDA">
      <w:start w:val="7"/>
      <w:numFmt w:val="lowerLetter"/>
      <w:lvlText w:val="%2."/>
      <w:lvlJc w:val="left"/>
      <w:pPr>
        <w:tabs>
          <w:tab w:val="num" w:pos="2276"/>
        </w:tabs>
        <w:ind w:left="2276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 w15:restartNumberingAfterBreak="0">
    <w:nsid w:val="701C2749"/>
    <w:multiLevelType w:val="hybridMultilevel"/>
    <w:tmpl w:val="1F9C1940"/>
    <w:lvl w:ilvl="0" w:tplc="1CA671BC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DA6CEB"/>
    <w:multiLevelType w:val="hybridMultilevel"/>
    <w:tmpl w:val="84A642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535B65"/>
    <w:multiLevelType w:val="hybridMultilevel"/>
    <w:tmpl w:val="B5DC60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C00A5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7425C6"/>
    <w:multiLevelType w:val="hybridMultilevel"/>
    <w:tmpl w:val="304AE63E"/>
    <w:lvl w:ilvl="0" w:tplc="6B38AC36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D32D7C"/>
    <w:multiLevelType w:val="hybridMultilevel"/>
    <w:tmpl w:val="DDC673C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12"/>
  </w:num>
  <w:num w:numId="5">
    <w:abstractNumId w:val="11"/>
  </w:num>
  <w:num w:numId="6">
    <w:abstractNumId w:val="10"/>
  </w:num>
  <w:num w:numId="7">
    <w:abstractNumId w:val="5"/>
  </w:num>
  <w:num w:numId="8">
    <w:abstractNumId w:val="0"/>
  </w:num>
  <w:num w:numId="9">
    <w:abstractNumId w:val="8"/>
  </w:num>
  <w:num w:numId="10">
    <w:abstractNumId w:val="9"/>
  </w:num>
  <w:num w:numId="11">
    <w:abstractNumId w:val="7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9A3"/>
    <w:rsid w:val="00171186"/>
    <w:rsid w:val="00250321"/>
    <w:rsid w:val="002A00F8"/>
    <w:rsid w:val="00302AC6"/>
    <w:rsid w:val="003217FE"/>
    <w:rsid w:val="00527A8B"/>
    <w:rsid w:val="005C0223"/>
    <w:rsid w:val="005D32F6"/>
    <w:rsid w:val="006433FC"/>
    <w:rsid w:val="00651732"/>
    <w:rsid w:val="00895F53"/>
    <w:rsid w:val="008F071F"/>
    <w:rsid w:val="008F62EF"/>
    <w:rsid w:val="00997857"/>
    <w:rsid w:val="009B4149"/>
    <w:rsid w:val="00A039A3"/>
    <w:rsid w:val="00B039AB"/>
    <w:rsid w:val="00BD2543"/>
    <w:rsid w:val="00C04F54"/>
    <w:rsid w:val="00C3313F"/>
    <w:rsid w:val="00CA45CD"/>
    <w:rsid w:val="00CF32A4"/>
    <w:rsid w:val="00DF6086"/>
    <w:rsid w:val="00E01A85"/>
    <w:rsid w:val="00EA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3143B"/>
  <w15:chartTrackingRefBased/>
  <w15:docId w15:val="{80EF3962-42C3-4BC2-B174-1674CCE17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3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039A3"/>
    <w:pPr>
      <w:keepNext/>
      <w:autoSpaceDE w:val="0"/>
      <w:autoSpaceDN w:val="0"/>
      <w:adjustRightInd w:val="0"/>
      <w:jc w:val="center"/>
      <w:outlineLvl w:val="0"/>
    </w:pPr>
    <w:rPr>
      <w:rFonts w:ascii="Arial,Bold" w:hAnsi="Arial,Bold"/>
      <w:b/>
      <w:bCs/>
      <w:color w:val="00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039A3"/>
    <w:rPr>
      <w:rFonts w:ascii="Arial,Bold" w:eastAsia="Times New Roman" w:hAnsi="Arial,Bold" w:cs="Times New Roman"/>
      <w:b/>
      <w:bCs/>
      <w:color w:val="000000"/>
      <w:lang w:eastAsia="cs-CZ"/>
    </w:rPr>
  </w:style>
  <w:style w:type="paragraph" w:styleId="Zkladntext">
    <w:name w:val="Body Text"/>
    <w:basedOn w:val="Normln"/>
    <w:link w:val="ZkladntextChar"/>
    <w:rsid w:val="00A039A3"/>
    <w:pPr>
      <w:autoSpaceDE w:val="0"/>
      <w:autoSpaceDN w:val="0"/>
      <w:adjustRightInd w:val="0"/>
      <w:jc w:val="center"/>
    </w:pPr>
    <w:rPr>
      <w:rFonts w:ascii="Arial,Bold" w:hAnsi="Arial,Bold"/>
      <w:b/>
      <w:bCs/>
      <w:color w:val="000000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rsid w:val="00A039A3"/>
    <w:rPr>
      <w:rFonts w:ascii="Arial,Bold" w:eastAsia="Times New Roman" w:hAnsi="Arial,Bold" w:cs="Times New Roman"/>
      <w:b/>
      <w:bCs/>
      <w:color w:val="000000"/>
      <w:lang w:eastAsia="cs-CZ"/>
    </w:rPr>
  </w:style>
  <w:style w:type="paragraph" w:styleId="Zpat">
    <w:name w:val="footer"/>
    <w:basedOn w:val="Normln"/>
    <w:link w:val="ZpatChar"/>
    <w:uiPriority w:val="99"/>
    <w:rsid w:val="00A039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39A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A039A3"/>
  </w:style>
  <w:style w:type="paragraph" w:styleId="Zkladntext2">
    <w:name w:val="Body Text 2"/>
    <w:basedOn w:val="Normln"/>
    <w:link w:val="Zkladntext2Char"/>
    <w:rsid w:val="00A039A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A039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A039A3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uiPriority w:val="99"/>
    <w:rsid w:val="00A039A3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hlav">
    <w:name w:val="header"/>
    <w:basedOn w:val="Normln"/>
    <w:link w:val="ZhlavChar"/>
    <w:rsid w:val="00A039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039A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A039A3"/>
    <w:rPr>
      <w:strike w:val="0"/>
      <w:dstrike w:val="0"/>
      <w:color w:val="0000FF"/>
      <w:u w:val="single"/>
      <w:effect w:val="none"/>
    </w:rPr>
  </w:style>
  <w:style w:type="paragraph" w:customStyle="1" w:styleId="Normlnodstavec">
    <w:name w:val="Normální odstavec"/>
    <w:basedOn w:val="Normln"/>
    <w:rsid w:val="00A039A3"/>
    <w:pPr>
      <w:spacing w:after="240"/>
      <w:jc w:val="both"/>
    </w:pPr>
    <w:rPr>
      <w:rFonts w:ascii="Arial" w:hAnsi="Arial"/>
      <w:sz w:val="22"/>
      <w:szCs w:val="20"/>
      <w:lang w:val="en-GB" w:eastAsia="en-US"/>
    </w:rPr>
  </w:style>
  <w:style w:type="paragraph" w:customStyle="1" w:styleId="Default">
    <w:name w:val="Default"/>
    <w:rsid w:val="00A039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Odstavec1">
    <w:name w:val="Odstavec1"/>
    <w:basedOn w:val="Normln"/>
    <w:rsid w:val="00A039A3"/>
    <w:pPr>
      <w:spacing w:before="80"/>
      <w:jc w:val="both"/>
    </w:pPr>
    <w:rPr>
      <w:szCs w:val="20"/>
    </w:rPr>
  </w:style>
  <w:style w:type="paragraph" w:customStyle="1" w:styleId="NoteHead">
    <w:name w:val="NoteHead"/>
    <w:basedOn w:val="Normln"/>
    <w:next w:val="Normln"/>
    <w:rsid w:val="00A039A3"/>
    <w:pPr>
      <w:spacing w:after="240"/>
      <w:jc w:val="center"/>
    </w:pPr>
    <w:rPr>
      <w:b/>
      <w:bCs/>
    </w:rPr>
  </w:style>
  <w:style w:type="paragraph" w:customStyle="1" w:styleId="odrzka">
    <w:name w:val="odrázka"/>
    <w:basedOn w:val="Normln"/>
    <w:rsid w:val="00A039A3"/>
    <w:pPr>
      <w:numPr>
        <w:numId w:val="1"/>
      </w:numPr>
      <w:jc w:val="center"/>
    </w:pPr>
    <w:rPr>
      <w:b/>
      <w:bCs/>
    </w:rPr>
  </w:style>
  <w:style w:type="paragraph" w:customStyle="1" w:styleId="SubTitle1">
    <w:name w:val="SubTitle 1"/>
    <w:basedOn w:val="Normln"/>
    <w:next w:val="Normln"/>
    <w:rsid w:val="00A039A3"/>
    <w:pPr>
      <w:spacing w:after="240"/>
      <w:jc w:val="center"/>
    </w:pPr>
    <w:rPr>
      <w:b/>
      <w:bCs/>
      <w:sz w:val="40"/>
      <w:szCs w:val="40"/>
      <w:lang w:val="en-GB"/>
    </w:rPr>
  </w:style>
  <w:style w:type="paragraph" w:styleId="Odstavecseseznamem">
    <w:name w:val="List Paragraph"/>
    <w:basedOn w:val="Normln"/>
    <w:uiPriority w:val="34"/>
    <w:qFormat/>
    <w:rsid w:val="00A039A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vysocina.cz/publicit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ondvysociny.cz" TargetMode="External"/><Relationship Id="rId12" Type="http://schemas.openxmlformats.org/officeDocument/2006/relationships/hyperlink" Target="mailto:svarcova.V2@kr-vysocina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ysocina.e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vysocinatourism.cz/pro-media/loga-ke-stazen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ysocinatourism.cz/cinnost-vysocina-tourism/marketingova-komunikace/jednotny-vizualni-sty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9</Pages>
  <Words>3095</Words>
  <Characters>18264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21317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Vondráková Zuzana Ing.</dc:creator>
  <cp:keywords/>
  <dc:description/>
  <cp:lastModifiedBy>Vondráková Zuzana Ing.</cp:lastModifiedBy>
  <cp:revision>21</cp:revision>
  <dcterms:created xsi:type="dcterms:W3CDTF">2019-11-20T08:15:00Z</dcterms:created>
  <dcterms:modified xsi:type="dcterms:W3CDTF">2019-11-20T11:32:00Z</dcterms:modified>
</cp:coreProperties>
</file>