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27F" w:rsidRPr="002B527F" w:rsidRDefault="002B527F" w:rsidP="002B527F">
      <w:pPr>
        <w:tabs>
          <w:tab w:val="center" w:pos="4511"/>
          <w:tab w:val="right" w:pos="9023"/>
        </w:tabs>
        <w:spacing w:after="0" w:line="240" w:lineRule="auto"/>
        <w:jc w:val="center"/>
        <w:rPr>
          <w:rFonts w:ascii="Verdana" w:eastAsia="Times New Roman" w:hAnsi="Verdana" w:cs="Arial"/>
          <w:b/>
          <w:bCs/>
          <w:color w:val="900000"/>
          <w:sz w:val="18"/>
          <w:szCs w:val="18"/>
          <w:lang w:eastAsia="cs-CZ"/>
        </w:rPr>
      </w:pPr>
      <w:r w:rsidRPr="002B527F">
        <w:rPr>
          <w:rFonts w:ascii="Verdana" w:eastAsia="Times New Roman" w:hAnsi="Verdana" w:cs="Arial"/>
          <w:b/>
          <w:bCs/>
          <w:noProof/>
          <w:color w:val="900000"/>
          <w:sz w:val="18"/>
          <w:szCs w:val="18"/>
          <w:lang w:eastAsia="cs-CZ"/>
        </w:rPr>
        <w:drawing>
          <wp:inline distT="0" distB="0" distL="0" distR="0" wp14:anchorId="5CDE7C42" wp14:editId="5E51C624">
            <wp:extent cx="2876550" cy="1323975"/>
            <wp:effectExtent l="0" t="0" r="0" b="9525"/>
            <wp:docPr id="1" name="Obrázek 1" descr="FOND_VYSOCINY_bar_p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_VYSOCINY_bar_poz"/>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6550" cy="1323975"/>
                    </a:xfrm>
                    <a:prstGeom prst="rect">
                      <a:avLst/>
                    </a:prstGeom>
                    <a:noFill/>
                    <a:ln>
                      <a:noFill/>
                    </a:ln>
                  </pic:spPr>
                </pic:pic>
              </a:graphicData>
            </a:graphic>
          </wp:inline>
        </w:drawing>
      </w:r>
    </w:p>
    <w:p w:rsidR="002B527F" w:rsidRPr="002B527F" w:rsidRDefault="002B527F" w:rsidP="002B527F">
      <w:pPr>
        <w:spacing w:after="0" w:line="240" w:lineRule="auto"/>
        <w:jc w:val="center"/>
        <w:rPr>
          <w:rFonts w:ascii="Times New Roman" w:eastAsia="Times New Roman" w:hAnsi="Times New Roman" w:cs="Times New Roman"/>
          <w:b/>
          <w:bCs/>
          <w:sz w:val="40"/>
          <w:szCs w:val="40"/>
          <w:lang w:eastAsia="cs-CZ"/>
        </w:rPr>
      </w:pPr>
    </w:p>
    <w:p w:rsidR="002B527F" w:rsidRPr="002B527F" w:rsidRDefault="002B527F" w:rsidP="002B527F">
      <w:pPr>
        <w:spacing w:after="0" w:line="240" w:lineRule="auto"/>
        <w:jc w:val="center"/>
        <w:rPr>
          <w:rFonts w:ascii="Arial" w:eastAsia="Times New Roman" w:hAnsi="Arial" w:cs="Arial"/>
          <w:b/>
          <w:bCs/>
          <w:sz w:val="40"/>
          <w:szCs w:val="40"/>
          <w:lang w:eastAsia="cs-CZ"/>
        </w:rPr>
      </w:pPr>
    </w:p>
    <w:p w:rsidR="002B527F" w:rsidRPr="002B527F" w:rsidRDefault="002B527F" w:rsidP="002B527F">
      <w:pPr>
        <w:spacing w:after="0" w:line="240" w:lineRule="auto"/>
        <w:jc w:val="center"/>
        <w:rPr>
          <w:rFonts w:ascii="Arial" w:eastAsia="Times New Roman" w:hAnsi="Arial" w:cs="Arial"/>
          <w:b/>
          <w:bCs/>
          <w:sz w:val="40"/>
          <w:szCs w:val="40"/>
          <w:lang w:eastAsia="cs-CZ"/>
        </w:rPr>
      </w:pPr>
      <w:r w:rsidRPr="002B527F">
        <w:rPr>
          <w:rFonts w:ascii="Arial" w:eastAsia="Times New Roman" w:hAnsi="Arial" w:cs="Arial"/>
          <w:b/>
          <w:bCs/>
          <w:sz w:val="40"/>
          <w:szCs w:val="40"/>
          <w:lang w:eastAsia="cs-CZ"/>
        </w:rPr>
        <w:t>FOND VYSOČINY</w:t>
      </w:r>
    </w:p>
    <w:p w:rsidR="002B527F" w:rsidRPr="002B527F" w:rsidRDefault="002B527F" w:rsidP="002B527F">
      <w:pPr>
        <w:spacing w:after="0" w:line="240" w:lineRule="auto"/>
        <w:jc w:val="center"/>
        <w:rPr>
          <w:rFonts w:ascii="Times New Roman" w:eastAsia="Times New Roman" w:hAnsi="Times New Roman" w:cs="Times New Roman"/>
          <w:b/>
          <w:bCs/>
          <w:sz w:val="32"/>
          <w:szCs w:val="32"/>
          <w:u w:val="single"/>
          <w:lang w:eastAsia="cs-CZ"/>
        </w:rPr>
      </w:pPr>
    </w:p>
    <w:p w:rsidR="002B527F" w:rsidRPr="002B527F" w:rsidRDefault="002B527F" w:rsidP="002B527F">
      <w:pPr>
        <w:spacing w:after="0" w:line="240" w:lineRule="auto"/>
        <w:jc w:val="center"/>
        <w:rPr>
          <w:rFonts w:ascii="Arial" w:eastAsia="Times New Roman" w:hAnsi="Arial" w:cs="Arial"/>
          <w:b/>
          <w:bCs/>
          <w:sz w:val="32"/>
          <w:szCs w:val="32"/>
          <w:u w:val="single"/>
          <w:lang w:eastAsia="cs-CZ"/>
        </w:rPr>
      </w:pPr>
      <w:r w:rsidRPr="002B527F">
        <w:rPr>
          <w:rFonts w:ascii="Arial" w:eastAsia="Times New Roman" w:hAnsi="Arial" w:cs="Arial"/>
          <w:b/>
          <w:bCs/>
          <w:sz w:val="32"/>
          <w:szCs w:val="32"/>
          <w:u w:val="single"/>
          <w:lang w:eastAsia="cs-CZ"/>
        </w:rPr>
        <w:t>Výzva k předkládání projektů</w:t>
      </w:r>
    </w:p>
    <w:p w:rsidR="002B527F" w:rsidRPr="002B527F" w:rsidRDefault="002B527F" w:rsidP="002B527F">
      <w:pPr>
        <w:spacing w:after="0" w:line="240" w:lineRule="auto"/>
        <w:jc w:val="center"/>
        <w:rPr>
          <w:rFonts w:ascii="Arial" w:eastAsia="Times New Roman" w:hAnsi="Arial" w:cs="Arial"/>
          <w:b/>
          <w:bCs/>
          <w:szCs w:val="24"/>
          <w:lang w:eastAsia="cs-CZ"/>
        </w:rPr>
      </w:pPr>
      <w:r w:rsidRPr="002B527F">
        <w:rPr>
          <w:rFonts w:ascii="Arial" w:eastAsia="Times New Roman" w:hAnsi="Arial" w:cs="Arial"/>
          <w:b/>
          <w:bCs/>
          <w:szCs w:val="24"/>
          <w:lang w:eastAsia="cs-CZ"/>
        </w:rPr>
        <w:t xml:space="preserve">vyhlášená v souladu </w:t>
      </w:r>
    </w:p>
    <w:p w:rsidR="002B527F" w:rsidRPr="002B527F" w:rsidRDefault="002B527F" w:rsidP="002B527F">
      <w:pPr>
        <w:spacing w:after="0" w:line="240" w:lineRule="auto"/>
        <w:jc w:val="center"/>
        <w:rPr>
          <w:rFonts w:ascii="Arial" w:eastAsia="Times New Roman" w:hAnsi="Arial" w:cs="Arial"/>
          <w:b/>
          <w:bCs/>
          <w:sz w:val="32"/>
          <w:szCs w:val="24"/>
          <w:lang w:eastAsia="cs-CZ"/>
        </w:rPr>
      </w:pPr>
      <w:r w:rsidRPr="002B527F">
        <w:rPr>
          <w:rFonts w:ascii="Arial" w:eastAsia="Times New Roman" w:hAnsi="Arial" w:cs="Arial"/>
          <w:b/>
          <w:bCs/>
          <w:szCs w:val="24"/>
          <w:lang w:eastAsia="cs-CZ"/>
        </w:rPr>
        <w:t>se Statutem účelového Fondu Vysočiny</w:t>
      </w:r>
      <w:r w:rsidRPr="002B527F">
        <w:rPr>
          <w:rFonts w:ascii="Arial" w:eastAsia="Times New Roman" w:hAnsi="Arial" w:cs="Arial"/>
          <w:b/>
          <w:bCs/>
          <w:sz w:val="32"/>
          <w:szCs w:val="24"/>
          <w:lang w:eastAsia="cs-CZ"/>
        </w:rPr>
        <w:t xml:space="preserve">  </w:t>
      </w:r>
    </w:p>
    <w:p w:rsidR="002B527F" w:rsidRPr="002B527F" w:rsidRDefault="002B527F" w:rsidP="002B527F">
      <w:pPr>
        <w:spacing w:after="0" w:line="240" w:lineRule="auto"/>
        <w:jc w:val="center"/>
        <w:rPr>
          <w:rFonts w:ascii="Times New Roman" w:eastAsia="Times New Roman" w:hAnsi="Times New Roman" w:cs="Times New Roman"/>
          <w:b/>
          <w:bCs/>
          <w:sz w:val="32"/>
          <w:szCs w:val="24"/>
          <w:lang w:eastAsia="cs-CZ"/>
        </w:rPr>
      </w:pPr>
    </w:p>
    <w:p w:rsidR="002B527F" w:rsidRPr="002B527F" w:rsidRDefault="002B527F" w:rsidP="002B527F">
      <w:pPr>
        <w:spacing w:after="0" w:line="240" w:lineRule="auto"/>
        <w:jc w:val="both"/>
        <w:rPr>
          <w:rFonts w:ascii="Arial" w:eastAsia="Times New Roman" w:hAnsi="Arial" w:cs="Arial"/>
          <w:b/>
          <w:bCs/>
          <w:szCs w:val="24"/>
          <w:lang w:eastAsia="cs-CZ"/>
        </w:rPr>
      </w:pPr>
      <w:r w:rsidRPr="002B527F">
        <w:rPr>
          <w:rFonts w:ascii="Arial" w:eastAsia="Times New Roman" w:hAnsi="Arial" w:cs="Arial"/>
          <w:b/>
          <w:bCs/>
          <w:szCs w:val="24"/>
          <w:lang w:eastAsia="cs-CZ"/>
        </w:rPr>
        <w:t>1) Název programu:</w:t>
      </w:r>
    </w:p>
    <w:p w:rsidR="002B527F" w:rsidRPr="002B527F" w:rsidRDefault="002B527F" w:rsidP="002B527F">
      <w:pPr>
        <w:spacing w:after="0" w:line="240" w:lineRule="auto"/>
        <w:jc w:val="both"/>
        <w:rPr>
          <w:rFonts w:ascii="Times New Roman" w:eastAsia="Times New Roman" w:hAnsi="Times New Roman" w:cs="Times New Roman"/>
          <w:b/>
          <w:bCs/>
          <w:sz w:val="32"/>
          <w:szCs w:val="24"/>
          <w:lang w:eastAsia="cs-CZ"/>
        </w:rPr>
      </w:pPr>
    </w:p>
    <w:p w:rsidR="002B527F" w:rsidRPr="002B527F" w:rsidRDefault="002B527F" w:rsidP="002B527F">
      <w:pPr>
        <w:spacing w:after="0" w:line="240" w:lineRule="auto"/>
        <w:jc w:val="center"/>
        <w:rPr>
          <w:rFonts w:ascii="Arial" w:eastAsia="Times New Roman" w:hAnsi="Arial" w:cs="Arial"/>
          <w:b/>
          <w:bCs/>
          <w:sz w:val="40"/>
          <w:szCs w:val="24"/>
          <w:lang w:eastAsia="cs-CZ"/>
        </w:rPr>
      </w:pPr>
      <w:r w:rsidRPr="002B527F">
        <w:rPr>
          <w:rFonts w:ascii="Arial" w:eastAsia="Times New Roman" w:hAnsi="Arial" w:cs="Arial"/>
          <w:b/>
          <w:bCs/>
          <w:sz w:val="40"/>
          <w:szCs w:val="24"/>
          <w:lang w:eastAsia="cs-CZ"/>
        </w:rPr>
        <w:t>PROVOZOVÁNÍ DOMÁCÍ HOSPICOVÉ PÉČE 2021</w:t>
      </w:r>
    </w:p>
    <w:p w:rsidR="002B527F" w:rsidRPr="002B527F" w:rsidRDefault="002B527F" w:rsidP="002B527F">
      <w:pPr>
        <w:spacing w:after="0" w:line="240" w:lineRule="auto"/>
        <w:jc w:val="center"/>
        <w:rPr>
          <w:rFonts w:ascii="Arial" w:eastAsia="Times New Roman" w:hAnsi="Arial" w:cs="Arial"/>
          <w:sz w:val="32"/>
          <w:szCs w:val="24"/>
          <w:lang w:eastAsia="cs-CZ"/>
        </w:rPr>
      </w:pPr>
      <w:r w:rsidRPr="002B527F">
        <w:rPr>
          <w:rFonts w:ascii="Arial" w:eastAsia="Times New Roman" w:hAnsi="Arial" w:cs="Arial"/>
          <w:sz w:val="32"/>
          <w:szCs w:val="24"/>
          <w:lang w:eastAsia="cs-CZ"/>
        </w:rPr>
        <w:t>Program na podporu provozování domácí hospicové a paliativní péče</w:t>
      </w:r>
    </w:p>
    <w:p w:rsidR="002B527F" w:rsidRPr="002B527F" w:rsidRDefault="002B527F" w:rsidP="002B527F">
      <w:pPr>
        <w:spacing w:after="0" w:line="240" w:lineRule="auto"/>
        <w:jc w:val="both"/>
        <w:rPr>
          <w:rFonts w:ascii="Times New Roman" w:eastAsia="Times New Roman" w:hAnsi="Times New Roman" w:cs="Times New Roman"/>
          <w:b/>
          <w:bCs/>
          <w:sz w:val="32"/>
          <w:szCs w:val="24"/>
          <w:lang w:eastAsia="cs-CZ"/>
        </w:rPr>
      </w:pPr>
    </w:p>
    <w:p w:rsidR="002B527F" w:rsidRPr="002B527F" w:rsidRDefault="002B527F" w:rsidP="002B527F">
      <w:pPr>
        <w:spacing w:after="0" w:line="240" w:lineRule="auto"/>
        <w:jc w:val="both"/>
        <w:rPr>
          <w:rFonts w:ascii="Arial" w:eastAsia="Times New Roman" w:hAnsi="Arial" w:cs="Arial"/>
          <w:szCs w:val="24"/>
          <w:lang w:eastAsia="cs-CZ"/>
        </w:rPr>
      </w:pPr>
      <w:r w:rsidRPr="002B527F">
        <w:rPr>
          <w:rFonts w:ascii="Arial" w:eastAsia="Times New Roman" w:hAnsi="Arial" w:cs="Arial"/>
          <w:b/>
          <w:bCs/>
          <w:szCs w:val="24"/>
          <w:lang w:eastAsia="cs-CZ"/>
        </w:rPr>
        <w:t>2) Celkový objem finančních prostředků:</w:t>
      </w:r>
      <w:r w:rsidRPr="002B527F">
        <w:rPr>
          <w:rFonts w:ascii="Arial" w:eastAsia="Times New Roman" w:hAnsi="Arial" w:cs="Arial"/>
          <w:b/>
          <w:bCs/>
          <w:szCs w:val="24"/>
          <w:lang w:eastAsia="cs-CZ"/>
        </w:rPr>
        <w:tab/>
        <w:t>19 800 000 Kč</w:t>
      </w:r>
    </w:p>
    <w:p w:rsidR="002B527F" w:rsidRPr="002B527F" w:rsidRDefault="002B527F" w:rsidP="002B527F">
      <w:pPr>
        <w:spacing w:after="0" w:line="240" w:lineRule="auto"/>
        <w:jc w:val="both"/>
        <w:rPr>
          <w:rFonts w:ascii="Arial" w:eastAsia="Times New Roman" w:hAnsi="Arial" w:cs="Arial"/>
          <w:b/>
          <w:bCs/>
          <w:szCs w:val="24"/>
          <w:lang w:eastAsia="cs-CZ"/>
        </w:rPr>
      </w:pPr>
    </w:p>
    <w:p w:rsidR="002B527F" w:rsidRPr="002B527F" w:rsidRDefault="002B527F" w:rsidP="002B527F">
      <w:pPr>
        <w:spacing w:before="100" w:beforeAutospacing="1" w:after="100" w:afterAutospacing="1" w:line="240" w:lineRule="auto"/>
        <w:rPr>
          <w:rFonts w:ascii="Arial" w:eastAsia="Times New Roman" w:hAnsi="Arial" w:cs="Arial"/>
          <w:b/>
          <w:szCs w:val="24"/>
          <w:lang w:eastAsia="cs-CZ"/>
        </w:rPr>
      </w:pPr>
      <w:r w:rsidRPr="002B527F">
        <w:rPr>
          <w:rFonts w:ascii="Arial" w:eastAsia="Times New Roman" w:hAnsi="Arial" w:cs="Arial"/>
          <w:b/>
          <w:szCs w:val="24"/>
          <w:lang w:eastAsia="cs-CZ"/>
        </w:rPr>
        <w:t xml:space="preserve">3) Vazba programu na Strategii rozvoje Kraje Vysočina: </w:t>
      </w:r>
    </w:p>
    <w:p w:rsidR="002B527F" w:rsidRPr="002B527F" w:rsidRDefault="002B527F" w:rsidP="002B527F">
      <w:pPr>
        <w:spacing w:after="0" w:line="240" w:lineRule="auto"/>
        <w:rPr>
          <w:rFonts w:ascii="Arial" w:eastAsia="Times New Roman" w:hAnsi="Arial" w:cs="Arial"/>
          <w:b/>
          <w:bCs/>
          <w:szCs w:val="24"/>
          <w:u w:val="single"/>
          <w:lang w:eastAsia="cs-CZ"/>
        </w:rPr>
      </w:pPr>
    </w:p>
    <w:p w:rsidR="002B527F" w:rsidRPr="002B527F" w:rsidRDefault="002B527F" w:rsidP="002B527F">
      <w:pPr>
        <w:spacing w:after="0" w:line="240" w:lineRule="auto"/>
        <w:rPr>
          <w:rFonts w:ascii="Arial" w:eastAsia="Times New Roman" w:hAnsi="Arial" w:cs="Arial"/>
          <w:bCs/>
          <w:szCs w:val="24"/>
          <w:lang w:eastAsia="cs-CZ"/>
        </w:rPr>
      </w:pPr>
      <w:r w:rsidRPr="002B527F">
        <w:rPr>
          <w:rFonts w:ascii="Arial" w:eastAsia="Times New Roman" w:hAnsi="Arial" w:cs="Arial"/>
          <w:b/>
          <w:szCs w:val="24"/>
          <w:lang w:eastAsia="cs-CZ"/>
        </w:rPr>
        <w:t>Prioritní oblast 2</w:t>
      </w:r>
      <w:r w:rsidRPr="002B527F">
        <w:rPr>
          <w:rFonts w:ascii="Arial" w:eastAsia="Times New Roman" w:hAnsi="Arial" w:cs="Arial"/>
          <w:bCs/>
          <w:szCs w:val="24"/>
          <w:lang w:eastAsia="cs-CZ"/>
        </w:rPr>
        <w:t>: Kvalitní a dostupné veřejné služby</w:t>
      </w:r>
    </w:p>
    <w:p w:rsidR="002B527F" w:rsidRPr="002B527F" w:rsidRDefault="002B527F" w:rsidP="002B527F">
      <w:pPr>
        <w:spacing w:after="0" w:line="240" w:lineRule="auto"/>
        <w:rPr>
          <w:rFonts w:ascii="Arial" w:eastAsia="Times New Roman" w:hAnsi="Arial" w:cs="Arial"/>
          <w:b/>
          <w:szCs w:val="24"/>
          <w:lang w:eastAsia="cs-CZ"/>
        </w:rPr>
      </w:pPr>
    </w:p>
    <w:p w:rsidR="002B527F" w:rsidRPr="002B527F" w:rsidRDefault="002B527F" w:rsidP="002B527F">
      <w:pPr>
        <w:spacing w:after="0" w:line="240" w:lineRule="auto"/>
        <w:rPr>
          <w:rFonts w:ascii="Arial" w:eastAsia="Times New Roman" w:hAnsi="Arial" w:cs="Arial"/>
          <w:bCs/>
          <w:i/>
          <w:color w:val="FF0000"/>
          <w:szCs w:val="24"/>
          <w:lang w:eastAsia="cs-CZ"/>
        </w:rPr>
      </w:pPr>
      <w:r w:rsidRPr="002B527F">
        <w:rPr>
          <w:rFonts w:ascii="Arial" w:eastAsia="Times New Roman" w:hAnsi="Arial" w:cs="Arial"/>
          <w:b/>
          <w:szCs w:val="24"/>
          <w:lang w:eastAsia="cs-CZ"/>
        </w:rPr>
        <w:t>Opatření 2.4</w:t>
      </w:r>
      <w:r w:rsidRPr="002B527F">
        <w:rPr>
          <w:rFonts w:ascii="Arial" w:eastAsia="Times New Roman" w:hAnsi="Arial" w:cs="Arial"/>
          <w:b/>
          <w:bCs/>
          <w:szCs w:val="24"/>
          <w:lang w:eastAsia="cs-CZ"/>
        </w:rPr>
        <w:t xml:space="preserve">: </w:t>
      </w:r>
      <w:r w:rsidRPr="002B527F">
        <w:rPr>
          <w:rFonts w:ascii="Arial" w:eastAsia="Times New Roman" w:hAnsi="Arial" w:cs="Arial"/>
          <w:bCs/>
          <w:szCs w:val="24"/>
          <w:lang w:eastAsia="cs-CZ"/>
        </w:rPr>
        <w:t>Služby sociální péče</w:t>
      </w:r>
      <w:r w:rsidRPr="002B527F">
        <w:rPr>
          <w:rFonts w:ascii="Arial" w:eastAsia="Times New Roman" w:hAnsi="Arial" w:cs="Arial"/>
          <w:szCs w:val="24"/>
          <w:lang w:eastAsia="cs-CZ"/>
        </w:rPr>
        <w:t xml:space="preserve"> </w:t>
      </w:r>
    </w:p>
    <w:p w:rsidR="002B527F" w:rsidRPr="002B527F" w:rsidRDefault="002B527F" w:rsidP="002B527F">
      <w:pPr>
        <w:spacing w:after="0" w:line="240" w:lineRule="auto"/>
        <w:rPr>
          <w:rFonts w:ascii="Arial" w:eastAsia="Times New Roman" w:hAnsi="Arial" w:cs="Arial"/>
          <w:b/>
          <w:bCs/>
          <w:szCs w:val="24"/>
          <w:lang w:eastAsia="cs-CZ"/>
        </w:rPr>
      </w:pPr>
    </w:p>
    <w:p w:rsidR="002B527F" w:rsidRPr="002B527F" w:rsidRDefault="002B527F" w:rsidP="002B527F">
      <w:pPr>
        <w:spacing w:after="0" w:line="240" w:lineRule="auto"/>
        <w:rPr>
          <w:rFonts w:ascii="Arial" w:eastAsia="Times New Roman" w:hAnsi="Arial" w:cs="Arial"/>
          <w:b/>
          <w:bCs/>
          <w:szCs w:val="24"/>
          <w:lang w:eastAsia="cs-CZ"/>
        </w:rPr>
      </w:pPr>
      <w:r w:rsidRPr="002B527F">
        <w:rPr>
          <w:rFonts w:ascii="Arial" w:eastAsia="Times New Roman" w:hAnsi="Arial" w:cs="Arial"/>
          <w:b/>
          <w:bCs/>
          <w:szCs w:val="24"/>
          <w:lang w:eastAsia="cs-CZ"/>
        </w:rPr>
        <w:t>4) Účel programu:</w:t>
      </w:r>
      <w:r w:rsidRPr="002B527F">
        <w:rPr>
          <w:rFonts w:ascii="Arial" w:eastAsia="Times New Roman" w:hAnsi="Arial" w:cs="Arial"/>
          <w:b/>
          <w:bCs/>
          <w:szCs w:val="24"/>
          <w:lang w:eastAsia="cs-CZ"/>
        </w:rPr>
        <w:tab/>
      </w:r>
    </w:p>
    <w:p w:rsidR="002B527F" w:rsidRPr="002B527F" w:rsidRDefault="002B527F" w:rsidP="002B527F">
      <w:pPr>
        <w:spacing w:after="0" w:line="240" w:lineRule="auto"/>
        <w:jc w:val="both"/>
        <w:rPr>
          <w:rFonts w:ascii="Arial" w:eastAsia="Times New Roman" w:hAnsi="Arial" w:cs="Arial"/>
          <w:bCs/>
          <w:szCs w:val="24"/>
          <w:lang w:eastAsia="cs-CZ"/>
        </w:rPr>
      </w:pPr>
      <w:r w:rsidRPr="002B527F">
        <w:rPr>
          <w:rFonts w:ascii="Arial" w:eastAsia="Times New Roman" w:hAnsi="Arial" w:cs="Arial"/>
          <w:bCs/>
          <w:szCs w:val="24"/>
          <w:lang w:eastAsia="cs-CZ"/>
        </w:rPr>
        <w:t xml:space="preserve">Účelem poskytovaných finančních prostředků je zajistit provoz středisek domácí hospicové/paliativní péče na území Kraje Vysočina, a to z důvodu zajištění </w:t>
      </w:r>
      <w:r w:rsidRPr="002B527F">
        <w:rPr>
          <w:rFonts w:ascii="Arial" w:eastAsia="Times New Roman" w:hAnsi="Arial" w:cs="Arial"/>
          <w:bCs/>
          <w:szCs w:val="24"/>
          <w:lang w:eastAsia="cs-CZ"/>
        </w:rPr>
        <w:br/>
        <w:t>co nejvyšší možné míry dostupnosti těchto sociálních služeb v Kraji Vysočina.</w:t>
      </w:r>
    </w:p>
    <w:p w:rsidR="002B527F" w:rsidRPr="002B527F" w:rsidRDefault="002B527F" w:rsidP="002B527F">
      <w:pPr>
        <w:spacing w:after="0" w:line="240" w:lineRule="auto"/>
        <w:rPr>
          <w:rFonts w:ascii="Arial" w:eastAsia="Times New Roman" w:hAnsi="Arial" w:cs="Arial"/>
          <w:b/>
          <w:bCs/>
          <w:szCs w:val="24"/>
          <w:lang w:eastAsia="cs-CZ"/>
        </w:rPr>
      </w:pPr>
    </w:p>
    <w:p w:rsidR="002B527F" w:rsidRPr="002B527F" w:rsidRDefault="002B527F" w:rsidP="002B527F">
      <w:pPr>
        <w:spacing w:after="0" w:line="240" w:lineRule="auto"/>
        <w:rPr>
          <w:rFonts w:ascii="Arial" w:eastAsia="Times New Roman" w:hAnsi="Arial" w:cs="Arial"/>
          <w:b/>
          <w:bCs/>
          <w:szCs w:val="24"/>
          <w:lang w:eastAsia="cs-CZ"/>
        </w:rPr>
      </w:pPr>
      <w:r w:rsidRPr="002B527F">
        <w:rPr>
          <w:rFonts w:ascii="Arial" w:eastAsia="Times New Roman" w:hAnsi="Arial" w:cs="Arial"/>
          <w:b/>
          <w:bCs/>
          <w:szCs w:val="24"/>
          <w:lang w:eastAsia="cs-CZ"/>
        </w:rPr>
        <w:t>5) Popis a rozsah programu:</w:t>
      </w:r>
    </w:p>
    <w:p w:rsidR="002B527F" w:rsidRPr="002B527F" w:rsidRDefault="002B527F" w:rsidP="002B527F">
      <w:pPr>
        <w:spacing w:after="0" w:line="240" w:lineRule="auto"/>
        <w:jc w:val="both"/>
        <w:rPr>
          <w:rFonts w:ascii="Arial" w:eastAsia="Times New Roman" w:hAnsi="Arial" w:cs="Arial"/>
          <w:lang w:eastAsia="cs-CZ"/>
        </w:rPr>
      </w:pPr>
      <w:r w:rsidRPr="002B527F">
        <w:rPr>
          <w:rFonts w:ascii="Arial" w:eastAsia="Times New Roman" w:hAnsi="Arial" w:cs="Arial"/>
          <w:bCs/>
          <w:szCs w:val="24"/>
          <w:lang w:eastAsia="cs-CZ"/>
        </w:rPr>
        <w:t>K naplňování účelu programu je podporována</w:t>
      </w:r>
      <w:r w:rsidRPr="002B527F">
        <w:rPr>
          <w:rFonts w:ascii="Arial" w:eastAsia="Times New Roman" w:hAnsi="Arial" w:cs="Arial"/>
          <w:lang w:eastAsia="cs-CZ"/>
        </w:rPr>
        <w:t xml:space="preserve"> činnost (provoz) domácí hospicové/paliativní péče, která není součástí odlehčovací služby definované zákonem o sociálních službách (např. zdravotnické úkony, zapojení lékařů, půjčování pomůcek anebo práce s pozůstalým), která je vykonávána mobilním specializovaným paliativním multidisciplinárním týmem složeným v souladu s platnými metodikami Ministerstva zdravotnictví a zároveň Všeobecné zdravotní pojišťovny pro odbornost 926 – domácí specializovaná paliativní péče, s časovou dostupností 24 hodin denně, 7 dnů v týdnu. </w:t>
      </w:r>
    </w:p>
    <w:p w:rsidR="002B527F" w:rsidRPr="002B527F" w:rsidRDefault="002B527F" w:rsidP="002B527F">
      <w:pPr>
        <w:spacing w:after="0" w:line="240" w:lineRule="auto"/>
        <w:jc w:val="both"/>
        <w:rPr>
          <w:rFonts w:ascii="Arial" w:eastAsia="Times New Roman" w:hAnsi="Arial" w:cs="Arial"/>
          <w:lang w:eastAsia="cs-CZ"/>
        </w:rPr>
      </w:pPr>
    </w:p>
    <w:p w:rsidR="002B527F" w:rsidRPr="002B527F" w:rsidRDefault="002B527F" w:rsidP="002B527F">
      <w:pPr>
        <w:spacing w:after="0" w:line="240" w:lineRule="auto"/>
        <w:rPr>
          <w:rFonts w:ascii="Arial" w:eastAsia="Times New Roman" w:hAnsi="Arial" w:cs="Arial"/>
          <w:b/>
          <w:bCs/>
          <w:szCs w:val="24"/>
          <w:lang w:eastAsia="cs-CZ"/>
        </w:rPr>
      </w:pPr>
      <w:r w:rsidRPr="002B527F">
        <w:rPr>
          <w:rFonts w:ascii="Arial" w:eastAsia="Times New Roman" w:hAnsi="Arial" w:cs="Arial"/>
          <w:b/>
          <w:bCs/>
          <w:szCs w:val="24"/>
          <w:lang w:eastAsia="cs-CZ"/>
        </w:rPr>
        <w:lastRenderedPageBreak/>
        <w:t>6) Příjemci dotace:</w:t>
      </w:r>
    </w:p>
    <w:p w:rsidR="002B527F" w:rsidRPr="002B527F" w:rsidRDefault="002B527F" w:rsidP="002B527F">
      <w:pPr>
        <w:numPr>
          <w:ilvl w:val="0"/>
          <w:numId w:val="1"/>
        </w:numPr>
        <w:spacing w:before="80" w:after="0" w:line="240" w:lineRule="auto"/>
        <w:jc w:val="both"/>
        <w:rPr>
          <w:rFonts w:ascii="Arial" w:eastAsia="Times New Roman" w:hAnsi="Arial" w:cs="Arial"/>
          <w:bCs/>
          <w:lang w:eastAsia="cs-CZ"/>
        </w:rPr>
      </w:pPr>
      <w:r w:rsidRPr="002B527F">
        <w:rPr>
          <w:rFonts w:ascii="Arial" w:eastAsia="Times New Roman" w:hAnsi="Arial" w:cs="Arial"/>
          <w:lang w:eastAsia="cs-CZ"/>
        </w:rPr>
        <w:t xml:space="preserve">Církevní právnické osoby podle zákona č. 3/2002 Sb. o církvích, náboženském vyznání a náboženských společnostech působící v sociální oblasti, </w:t>
      </w:r>
    </w:p>
    <w:p w:rsidR="002B527F" w:rsidRPr="002B527F" w:rsidRDefault="002B527F" w:rsidP="002B527F">
      <w:pPr>
        <w:numPr>
          <w:ilvl w:val="0"/>
          <w:numId w:val="1"/>
        </w:numPr>
        <w:spacing w:before="80" w:after="0" w:line="240" w:lineRule="auto"/>
        <w:jc w:val="both"/>
        <w:rPr>
          <w:rFonts w:ascii="Arial" w:eastAsia="Times New Roman" w:hAnsi="Arial" w:cs="Arial"/>
          <w:b/>
          <w:bCs/>
          <w:szCs w:val="24"/>
          <w:lang w:eastAsia="cs-CZ"/>
        </w:rPr>
      </w:pPr>
      <w:r w:rsidRPr="002B527F">
        <w:rPr>
          <w:rFonts w:ascii="Arial" w:eastAsia="Times New Roman" w:hAnsi="Arial" w:cs="Arial"/>
          <w:bCs/>
          <w:lang w:eastAsia="cs-CZ"/>
        </w:rPr>
        <w:t xml:space="preserve">Obecně prospěšné společnosti založené dle zákona č. 248/1995 Sb., o obecně prospěšných společnostech </w:t>
      </w:r>
      <w:r w:rsidRPr="002B527F">
        <w:rPr>
          <w:rFonts w:ascii="Arial" w:eastAsia="Times New Roman" w:hAnsi="Arial" w:cs="Arial"/>
          <w:lang w:eastAsia="cs-CZ"/>
        </w:rPr>
        <w:t>působící v sociální oblasti.</w:t>
      </w:r>
    </w:p>
    <w:p w:rsidR="002B527F" w:rsidRPr="002B527F" w:rsidRDefault="002B527F" w:rsidP="002B527F">
      <w:pPr>
        <w:spacing w:before="80" w:after="0" w:line="240" w:lineRule="auto"/>
        <w:ind w:left="360"/>
        <w:jc w:val="both"/>
        <w:rPr>
          <w:rFonts w:ascii="Arial" w:eastAsia="Times New Roman" w:hAnsi="Arial" w:cs="Arial"/>
          <w:b/>
          <w:bCs/>
          <w:szCs w:val="24"/>
          <w:lang w:eastAsia="cs-CZ"/>
        </w:rPr>
      </w:pPr>
      <w:r w:rsidRPr="002B527F">
        <w:rPr>
          <w:rFonts w:ascii="Arial" w:eastAsia="Times New Roman" w:hAnsi="Arial" w:cs="Arial"/>
          <w:lang w:eastAsia="cs-CZ"/>
        </w:rPr>
        <w:t>Příjemce musí mít vydanou registraci sociální služby (odlehčovací služby pro klienty v nevyléčitelném stadiu nemoci) a být zařazen do Krajské sítě sociálních služeb Kraje Vysočina.</w:t>
      </w:r>
    </w:p>
    <w:p w:rsidR="002B527F" w:rsidRPr="002B527F" w:rsidRDefault="002B527F" w:rsidP="002B527F">
      <w:pPr>
        <w:spacing w:after="0" w:line="240" w:lineRule="auto"/>
        <w:rPr>
          <w:rFonts w:ascii="Arial" w:eastAsia="Times New Roman" w:hAnsi="Arial" w:cs="Arial"/>
          <w:bCs/>
          <w:i/>
          <w:color w:val="00B0F0"/>
          <w:szCs w:val="24"/>
          <w:lang w:eastAsia="cs-CZ"/>
        </w:rPr>
      </w:pPr>
    </w:p>
    <w:p w:rsidR="002B527F" w:rsidRPr="002B527F" w:rsidRDefault="002B527F" w:rsidP="002B527F">
      <w:pPr>
        <w:spacing w:after="0" w:line="240" w:lineRule="auto"/>
        <w:rPr>
          <w:rFonts w:ascii="Arial" w:eastAsia="Times New Roman" w:hAnsi="Arial" w:cs="Arial"/>
          <w:b/>
          <w:bCs/>
          <w:szCs w:val="24"/>
          <w:lang w:eastAsia="cs-CZ"/>
        </w:rPr>
      </w:pPr>
      <w:r w:rsidRPr="002B527F">
        <w:rPr>
          <w:rFonts w:ascii="Arial" w:eastAsia="Times New Roman" w:hAnsi="Arial" w:cs="Arial"/>
          <w:b/>
          <w:bCs/>
          <w:szCs w:val="24"/>
          <w:lang w:eastAsia="cs-CZ"/>
        </w:rPr>
        <w:t>7) Lokalizace projektů:</w:t>
      </w:r>
    </w:p>
    <w:p w:rsidR="002B527F" w:rsidRPr="002B527F" w:rsidRDefault="002B527F" w:rsidP="002B527F">
      <w:pPr>
        <w:spacing w:after="0" w:line="240" w:lineRule="auto"/>
        <w:rPr>
          <w:rFonts w:ascii="Arial" w:eastAsia="Times New Roman" w:hAnsi="Arial" w:cs="Arial"/>
          <w:szCs w:val="24"/>
          <w:lang w:eastAsia="cs-CZ"/>
        </w:rPr>
      </w:pPr>
      <w:r w:rsidRPr="002B527F">
        <w:rPr>
          <w:rFonts w:ascii="Arial" w:eastAsia="Times New Roman" w:hAnsi="Arial" w:cs="Arial"/>
          <w:szCs w:val="24"/>
          <w:lang w:eastAsia="cs-CZ"/>
        </w:rPr>
        <w:t>Kraj Vysočina</w:t>
      </w:r>
    </w:p>
    <w:p w:rsidR="002B527F" w:rsidRPr="002B527F" w:rsidRDefault="002B527F" w:rsidP="002B527F">
      <w:pPr>
        <w:spacing w:after="0" w:line="240" w:lineRule="auto"/>
        <w:rPr>
          <w:rFonts w:ascii="Arial" w:eastAsia="Times New Roman" w:hAnsi="Arial" w:cs="Arial"/>
          <w:b/>
          <w:bCs/>
          <w:szCs w:val="24"/>
          <w:lang w:eastAsia="cs-CZ"/>
        </w:rPr>
      </w:pPr>
    </w:p>
    <w:p w:rsidR="002B527F" w:rsidRPr="002B527F" w:rsidRDefault="002B527F" w:rsidP="002B527F">
      <w:pPr>
        <w:spacing w:after="0" w:line="240" w:lineRule="auto"/>
        <w:rPr>
          <w:rFonts w:ascii="Arial" w:eastAsia="Times New Roman" w:hAnsi="Arial" w:cs="Arial"/>
          <w:b/>
          <w:bCs/>
          <w:szCs w:val="24"/>
          <w:lang w:eastAsia="cs-CZ"/>
        </w:rPr>
      </w:pPr>
      <w:r w:rsidRPr="002B527F">
        <w:rPr>
          <w:rFonts w:ascii="Arial" w:eastAsia="Times New Roman" w:hAnsi="Arial" w:cs="Arial"/>
          <w:b/>
          <w:bCs/>
          <w:szCs w:val="24"/>
          <w:lang w:eastAsia="cs-CZ"/>
        </w:rPr>
        <w:t>8) Uznatelné a neuznatelné náklady:</w:t>
      </w:r>
    </w:p>
    <w:p w:rsidR="002B527F" w:rsidRPr="002B527F" w:rsidRDefault="002B527F" w:rsidP="002B527F">
      <w:pPr>
        <w:numPr>
          <w:ilvl w:val="0"/>
          <w:numId w:val="2"/>
        </w:numPr>
        <w:spacing w:before="80" w:after="0" w:line="240" w:lineRule="auto"/>
        <w:jc w:val="both"/>
        <w:rPr>
          <w:rFonts w:ascii="Arial" w:eastAsia="Times New Roman" w:hAnsi="Arial" w:cs="Arial"/>
          <w:szCs w:val="24"/>
          <w:lang w:eastAsia="cs-CZ"/>
        </w:rPr>
      </w:pPr>
      <w:r w:rsidRPr="002B527F">
        <w:rPr>
          <w:rFonts w:ascii="Arial" w:eastAsia="Times New Roman" w:hAnsi="Arial" w:cs="Arial"/>
          <w:szCs w:val="24"/>
          <w:lang w:eastAsia="cs-CZ"/>
        </w:rPr>
        <w:t>Vynaložené náklady musí být nezbytné pro uskutečnění projektu a musí odpovídat zásadám zdravého finančního řízení, zvláště efektivnosti a hospodárnosti.</w:t>
      </w:r>
    </w:p>
    <w:p w:rsidR="002B527F" w:rsidRPr="002B527F" w:rsidRDefault="002B527F" w:rsidP="002B527F">
      <w:pPr>
        <w:numPr>
          <w:ilvl w:val="0"/>
          <w:numId w:val="2"/>
        </w:numPr>
        <w:spacing w:before="80" w:after="0" w:line="240" w:lineRule="auto"/>
        <w:jc w:val="both"/>
        <w:rPr>
          <w:rFonts w:ascii="Arial" w:eastAsia="Times New Roman" w:hAnsi="Arial" w:cs="Arial"/>
          <w:szCs w:val="24"/>
          <w:lang w:eastAsia="cs-CZ"/>
        </w:rPr>
      </w:pPr>
      <w:r w:rsidRPr="002B527F">
        <w:rPr>
          <w:rFonts w:ascii="Arial" w:eastAsia="Times New Roman" w:hAnsi="Arial" w:cs="Arial"/>
          <w:szCs w:val="24"/>
          <w:lang w:eastAsia="cs-CZ"/>
        </w:rPr>
        <w:t>Náklady musí být prokazatelně vynaloženy během realizace projektu a musí být doloženy účetními doklady.</w:t>
      </w:r>
    </w:p>
    <w:p w:rsidR="002B527F" w:rsidRPr="002B527F" w:rsidRDefault="002B527F" w:rsidP="002B527F">
      <w:pPr>
        <w:numPr>
          <w:ilvl w:val="0"/>
          <w:numId w:val="2"/>
        </w:numPr>
        <w:spacing w:before="80" w:after="0" w:line="240" w:lineRule="auto"/>
        <w:jc w:val="both"/>
        <w:rPr>
          <w:rFonts w:ascii="Arial" w:eastAsia="Times New Roman" w:hAnsi="Arial" w:cs="Arial"/>
          <w:i/>
          <w:iCs/>
          <w:szCs w:val="24"/>
          <w:lang w:eastAsia="cs-CZ"/>
        </w:rPr>
      </w:pPr>
      <w:r w:rsidRPr="002B527F">
        <w:rPr>
          <w:rFonts w:ascii="Arial" w:eastAsia="Times New Roman" w:hAnsi="Arial" w:cs="Arial"/>
          <w:szCs w:val="24"/>
          <w:lang w:eastAsia="cs-CZ"/>
        </w:rPr>
        <w:t xml:space="preserve">Projekt popsaný v žádosti se musí skládat pouze z uznatelných nákladů. V případě, </w:t>
      </w:r>
      <w:r w:rsidRPr="002B527F">
        <w:rPr>
          <w:rFonts w:ascii="Arial" w:eastAsia="Times New Roman" w:hAnsi="Arial" w:cs="Arial"/>
          <w:szCs w:val="24"/>
          <w:lang w:eastAsia="cs-CZ"/>
        </w:rPr>
        <w:br/>
        <w:t xml:space="preserve">že obsahem žádosti budou i neuznatelné náklady popsané níže, bude žádost vyřazena z dalšího hodnocení z důvodu administrativního nesouladu. </w:t>
      </w:r>
    </w:p>
    <w:p w:rsidR="002B527F" w:rsidRPr="002B527F" w:rsidRDefault="002B527F" w:rsidP="002B527F">
      <w:pPr>
        <w:numPr>
          <w:ilvl w:val="0"/>
          <w:numId w:val="2"/>
        </w:numPr>
        <w:spacing w:before="80" w:after="0" w:line="240" w:lineRule="auto"/>
        <w:jc w:val="both"/>
        <w:rPr>
          <w:rFonts w:ascii="Arial" w:eastAsia="Times New Roman" w:hAnsi="Arial" w:cs="Arial"/>
          <w:szCs w:val="24"/>
          <w:lang w:eastAsia="cs-CZ"/>
        </w:rPr>
      </w:pPr>
      <w:r w:rsidRPr="002B527F">
        <w:rPr>
          <w:rFonts w:ascii="Arial" w:eastAsia="Times New Roman" w:hAnsi="Arial" w:cs="Arial"/>
          <w:szCs w:val="24"/>
          <w:lang w:eastAsia="cs-CZ"/>
        </w:rPr>
        <w:t xml:space="preserve">Mezi neuznatelné náklady patří: </w:t>
      </w:r>
    </w:p>
    <w:p w:rsidR="002B527F" w:rsidRPr="002B527F" w:rsidRDefault="002B527F" w:rsidP="002B527F">
      <w:pPr>
        <w:spacing w:before="80" w:after="0" w:line="240" w:lineRule="auto"/>
        <w:ind w:left="720"/>
        <w:jc w:val="both"/>
        <w:rPr>
          <w:rFonts w:ascii="Arial" w:eastAsia="Times New Roman" w:hAnsi="Arial" w:cs="Arial"/>
          <w:szCs w:val="24"/>
          <w:lang w:eastAsia="cs-CZ"/>
        </w:rPr>
      </w:pPr>
      <w:r w:rsidRPr="002B527F">
        <w:rPr>
          <w:rFonts w:ascii="Arial" w:eastAsia="Times New Roman" w:hAnsi="Arial" w:cs="Arial"/>
          <w:szCs w:val="24"/>
          <w:lang w:eastAsia="cs-CZ"/>
        </w:rPr>
        <w:t xml:space="preserve">a) platby daní a poplatků státnímu rozpočtu, daň z přidané hodnoty (platí pro plátce DPH, pokud má </w:t>
      </w:r>
      <w:r w:rsidRPr="002B527F">
        <w:rPr>
          <w:rFonts w:ascii="Arial" w:eastAsia="Times New Roman" w:hAnsi="Arial" w:cs="Arial"/>
          <w:bCs/>
          <w:szCs w:val="24"/>
          <w:lang w:eastAsia="cs-CZ"/>
        </w:rPr>
        <w:t>u zdanitelných plnění přijatých v souvislosti s financováním daného projektu nárok na odpočet daně z přidané hodnoty – v plné nebo částečné výši</w:t>
      </w:r>
      <w:r w:rsidRPr="002B527F">
        <w:rPr>
          <w:rFonts w:ascii="Arial" w:eastAsia="Times New Roman" w:hAnsi="Arial" w:cs="Arial"/>
          <w:szCs w:val="24"/>
          <w:lang w:eastAsia="cs-CZ"/>
        </w:rPr>
        <w:t>), platby daní a poplatků krajům, obcím a státním fondům,</w:t>
      </w:r>
    </w:p>
    <w:p w:rsidR="002B527F" w:rsidRPr="002B527F" w:rsidRDefault="002B527F" w:rsidP="002B527F">
      <w:pPr>
        <w:spacing w:before="80" w:after="0" w:line="240" w:lineRule="auto"/>
        <w:ind w:left="360"/>
        <w:jc w:val="both"/>
        <w:rPr>
          <w:rFonts w:ascii="Arial" w:eastAsia="Times New Roman" w:hAnsi="Arial" w:cs="Arial"/>
          <w:szCs w:val="24"/>
          <w:lang w:eastAsia="cs-CZ"/>
        </w:rPr>
      </w:pPr>
      <w:r w:rsidRPr="002B527F">
        <w:rPr>
          <w:rFonts w:ascii="Arial" w:eastAsia="Times New Roman" w:hAnsi="Arial" w:cs="Arial"/>
          <w:szCs w:val="24"/>
          <w:lang w:eastAsia="cs-CZ"/>
        </w:rPr>
        <w:t xml:space="preserve">      b) alkohol a tabákové výrobky,  </w:t>
      </w:r>
    </w:p>
    <w:p w:rsidR="002B527F" w:rsidRPr="002B527F" w:rsidRDefault="002B527F" w:rsidP="002B527F">
      <w:pPr>
        <w:spacing w:before="80" w:after="0" w:line="240" w:lineRule="auto"/>
        <w:ind w:left="360"/>
        <w:jc w:val="both"/>
        <w:rPr>
          <w:rFonts w:ascii="Arial" w:eastAsia="Times New Roman" w:hAnsi="Arial" w:cs="Arial"/>
          <w:szCs w:val="24"/>
          <w:lang w:eastAsia="cs-CZ"/>
        </w:rPr>
      </w:pPr>
      <w:r w:rsidRPr="002B527F">
        <w:rPr>
          <w:rFonts w:ascii="Arial" w:eastAsia="Times New Roman" w:hAnsi="Arial" w:cs="Arial"/>
          <w:szCs w:val="24"/>
          <w:lang w:eastAsia="cs-CZ"/>
        </w:rPr>
        <w:t xml:space="preserve">      c) náklady na nákup věcí osobní potřeby,</w:t>
      </w:r>
    </w:p>
    <w:p w:rsidR="002B527F" w:rsidRPr="002B527F" w:rsidRDefault="002B527F" w:rsidP="002B527F">
      <w:pPr>
        <w:spacing w:before="80" w:after="0" w:line="240" w:lineRule="auto"/>
        <w:ind w:left="360"/>
        <w:jc w:val="both"/>
        <w:rPr>
          <w:rFonts w:ascii="Arial" w:eastAsia="Times New Roman" w:hAnsi="Arial" w:cs="Arial"/>
          <w:szCs w:val="24"/>
          <w:lang w:eastAsia="cs-CZ"/>
        </w:rPr>
      </w:pPr>
      <w:r w:rsidRPr="002B527F">
        <w:rPr>
          <w:rFonts w:ascii="Arial" w:eastAsia="Times New Roman" w:hAnsi="Arial" w:cs="Arial"/>
          <w:szCs w:val="24"/>
          <w:lang w:eastAsia="cs-CZ"/>
        </w:rPr>
        <w:t xml:space="preserve">      d) úhrada úvěrů a půjček,</w:t>
      </w:r>
    </w:p>
    <w:p w:rsidR="002B527F" w:rsidRPr="002B527F" w:rsidRDefault="002B527F" w:rsidP="002B527F">
      <w:pPr>
        <w:spacing w:before="80" w:after="0" w:line="240" w:lineRule="auto"/>
        <w:ind w:left="360"/>
        <w:jc w:val="both"/>
        <w:rPr>
          <w:rFonts w:ascii="Arial" w:eastAsia="Times New Roman" w:hAnsi="Arial" w:cs="Arial"/>
          <w:szCs w:val="24"/>
          <w:lang w:eastAsia="cs-CZ"/>
        </w:rPr>
      </w:pPr>
      <w:r w:rsidRPr="002B527F">
        <w:rPr>
          <w:rFonts w:ascii="Arial" w:eastAsia="Times New Roman" w:hAnsi="Arial" w:cs="Arial"/>
          <w:szCs w:val="24"/>
          <w:lang w:eastAsia="cs-CZ"/>
        </w:rPr>
        <w:t xml:space="preserve">      e) penále, pokuty, náhrady škod a manka, náklady na právní spory,</w:t>
      </w:r>
    </w:p>
    <w:p w:rsidR="002B527F" w:rsidRPr="002B527F" w:rsidRDefault="002B527F" w:rsidP="002B527F">
      <w:pPr>
        <w:spacing w:before="80" w:after="0" w:line="240" w:lineRule="auto"/>
        <w:ind w:left="360"/>
        <w:jc w:val="both"/>
        <w:rPr>
          <w:rFonts w:ascii="Arial" w:eastAsia="Times New Roman" w:hAnsi="Arial" w:cs="Arial"/>
          <w:szCs w:val="24"/>
          <w:lang w:eastAsia="cs-CZ"/>
        </w:rPr>
      </w:pPr>
      <w:r w:rsidRPr="002B527F">
        <w:rPr>
          <w:rFonts w:ascii="Arial" w:eastAsia="Times New Roman" w:hAnsi="Arial" w:cs="Arial"/>
          <w:szCs w:val="24"/>
          <w:lang w:eastAsia="cs-CZ"/>
        </w:rPr>
        <w:t xml:space="preserve">      f) náklady na zajištění publicity projektu,</w:t>
      </w:r>
    </w:p>
    <w:p w:rsidR="002B527F" w:rsidRPr="002B527F" w:rsidRDefault="002B527F" w:rsidP="002B527F">
      <w:pPr>
        <w:spacing w:before="80" w:after="0" w:line="240" w:lineRule="auto"/>
        <w:ind w:left="360"/>
        <w:jc w:val="both"/>
        <w:rPr>
          <w:rFonts w:ascii="Arial" w:eastAsia="Times New Roman" w:hAnsi="Arial" w:cs="Arial"/>
          <w:szCs w:val="24"/>
          <w:lang w:eastAsia="cs-CZ"/>
        </w:rPr>
      </w:pPr>
      <w:r w:rsidRPr="002B527F">
        <w:rPr>
          <w:rFonts w:ascii="Arial" w:eastAsia="Times New Roman" w:hAnsi="Arial" w:cs="Arial"/>
          <w:szCs w:val="24"/>
          <w:lang w:eastAsia="cs-CZ"/>
        </w:rPr>
        <w:t xml:space="preserve">      g) dotace a dary,</w:t>
      </w:r>
    </w:p>
    <w:p w:rsidR="002B527F" w:rsidRPr="002B527F" w:rsidRDefault="002B527F" w:rsidP="002B527F">
      <w:pPr>
        <w:spacing w:before="80" w:after="0" w:line="240" w:lineRule="auto"/>
        <w:ind w:left="360"/>
        <w:jc w:val="both"/>
        <w:rPr>
          <w:rFonts w:ascii="Arial" w:eastAsia="Times New Roman" w:hAnsi="Arial" w:cs="Arial"/>
          <w:szCs w:val="24"/>
          <w:lang w:eastAsia="cs-CZ"/>
        </w:rPr>
      </w:pPr>
      <w:r w:rsidRPr="002B527F">
        <w:rPr>
          <w:rFonts w:ascii="Arial" w:eastAsia="Times New Roman" w:hAnsi="Arial" w:cs="Arial"/>
          <w:szCs w:val="24"/>
          <w:lang w:eastAsia="cs-CZ"/>
        </w:rPr>
        <w:t xml:space="preserve">      h) náklady na pohoštění.</w:t>
      </w:r>
    </w:p>
    <w:p w:rsidR="002B527F" w:rsidRPr="002B527F" w:rsidRDefault="002B527F" w:rsidP="002B527F">
      <w:pPr>
        <w:spacing w:before="80" w:after="0" w:line="240" w:lineRule="auto"/>
        <w:ind w:left="360"/>
        <w:jc w:val="both"/>
        <w:rPr>
          <w:rFonts w:ascii="Arial" w:eastAsia="Times New Roman" w:hAnsi="Arial" w:cs="Arial"/>
          <w:szCs w:val="24"/>
          <w:lang w:eastAsia="cs-CZ"/>
        </w:rPr>
      </w:pPr>
      <w:r w:rsidRPr="002B527F">
        <w:rPr>
          <w:rFonts w:ascii="Arial" w:eastAsia="Times New Roman" w:hAnsi="Arial" w:cs="Arial"/>
          <w:szCs w:val="24"/>
          <w:lang w:eastAsia="cs-CZ"/>
        </w:rPr>
        <w:t xml:space="preserve">     </w:t>
      </w:r>
    </w:p>
    <w:p w:rsidR="002B527F" w:rsidRPr="002B527F" w:rsidRDefault="002B527F" w:rsidP="002B527F">
      <w:pPr>
        <w:numPr>
          <w:ilvl w:val="0"/>
          <w:numId w:val="2"/>
        </w:numPr>
        <w:spacing w:before="80" w:after="0" w:line="240" w:lineRule="auto"/>
        <w:jc w:val="both"/>
        <w:rPr>
          <w:rFonts w:ascii="Arial" w:eastAsia="Times New Roman" w:hAnsi="Arial" w:cs="Arial"/>
          <w:szCs w:val="24"/>
          <w:lang w:eastAsia="cs-CZ"/>
        </w:rPr>
      </w:pPr>
      <w:r w:rsidRPr="002B527F">
        <w:rPr>
          <w:rFonts w:ascii="Arial" w:eastAsia="Times New Roman" w:hAnsi="Arial" w:cs="Arial"/>
          <w:szCs w:val="24"/>
          <w:lang w:eastAsia="cs-CZ"/>
        </w:rPr>
        <w:t xml:space="preserve">Mezi uznatelné náklady patří: </w:t>
      </w:r>
    </w:p>
    <w:p w:rsidR="002B527F" w:rsidRPr="002B527F" w:rsidRDefault="002B527F" w:rsidP="002B527F">
      <w:pPr>
        <w:spacing w:before="80" w:after="0" w:line="240" w:lineRule="auto"/>
        <w:ind w:left="709" w:hanging="709"/>
        <w:jc w:val="both"/>
        <w:rPr>
          <w:rFonts w:ascii="Arial" w:eastAsia="Times New Roman" w:hAnsi="Arial" w:cs="Arial"/>
          <w:szCs w:val="24"/>
          <w:lang w:eastAsia="cs-CZ"/>
        </w:rPr>
      </w:pPr>
      <w:r w:rsidRPr="002B527F">
        <w:rPr>
          <w:rFonts w:ascii="Arial" w:eastAsia="Times New Roman" w:hAnsi="Arial" w:cs="Arial"/>
          <w:szCs w:val="24"/>
          <w:lang w:eastAsia="cs-CZ"/>
        </w:rPr>
        <w:t xml:space="preserve">            a) platy zaměstnanců v pracovním poměru (poskytujících dle </w:t>
      </w:r>
      <w:r w:rsidRPr="002B527F">
        <w:rPr>
          <w:rFonts w:ascii="Arial" w:eastAsia="Times New Roman" w:hAnsi="Arial" w:cs="Arial"/>
          <w:lang w:eastAsia="cs-CZ"/>
        </w:rPr>
        <w:t>platných metodik Ministerstva zdravotnictví a Všeobecné zdravotní pojišťovny</w:t>
      </w:r>
      <w:r w:rsidRPr="002B527F">
        <w:rPr>
          <w:rFonts w:ascii="Arial" w:eastAsia="Times New Roman" w:hAnsi="Arial" w:cs="Arial"/>
          <w:szCs w:val="24"/>
          <w:lang w:eastAsia="cs-CZ"/>
        </w:rPr>
        <w:t xml:space="preserve"> paliativní péči v odbornosti 926 – domácí specializovaná paliativní péče) vč. povinného pojistného placeného zaměstnavatelem,</w:t>
      </w:r>
    </w:p>
    <w:p w:rsidR="002B527F" w:rsidRPr="002B527F" w:rsidRDefault="002B527F" w:rsidP="002B527F">
      <w:pPr>
        <w:spacing w:before="80" w:after="0" w:line="240" w:lineRule="auto"/>
        <w:ind w:left="708" w:firstLine="24"/>
        <w:jc w:val="both"/>
        <w:rPr>
          <w:rFonts w:ascii="Arial" w:eastAsia="Times New Roman" w:hAnsi="Arial" w:cs="Arial"/>
          <w:szCs w:val="24"/>
          <w:lang w:eastAsia="cs-CZ"/>
        </w:rPr>
      </w:pPr>
      <w:r w:rsidRPr="002B527F">
        <w:rPr>
          <w:rFonts w:ascii="Arial" w:eastAsia="Times New Roman" w:hAnsi="Arial" w:cs="Arial"/>
          <w:szCs w:val="24"/>
          <w:lang w:eastAsia="cs-CZ"/>
        </w:rPr>
        <w:t xml:space="preserve">b) ostatní osobní výdaje (dohoda o provedení práce, dohoda o pracovní činnosti) </w:t>
      </w:r>
      <w:r w:rsidRPr="002B527F">
        <w:rPr>
          <w:rFonts w:ascii="Arial" w:eastAsia="Times New Roman" w:hAnsi="Arial" w:cs="Arial"/>
          <w:szCs w:val="24"/>
          <w:lang w:eastAsia="cs-CZ"/>
        </w:rPr>
        <w:br/>
        <w:t xml:space="preserve">vč. povinného pojistného placeného zaměstnavatelem zaměstnanců poskytujících dle </w:t>
      </w:r>
      <w:r w:rsidRPr="002B527F">
        <w:rPr>
          <w:rFonts w:ascii="Arial" w:eastAsia="Times New Roman" w:hAnsi="Arial" w:cs="Arial"/>
          <w:lang w:eastAsia="cs-CZ"/>
        </w:rPr>
        <w:t>platných metodik Ministerstva zdravotnictví a Všeobecné zdravotní pojišťovny</w:t>
      </w:r>
      <w:r w:rsidRPr="002B527F">
        <w:rPr>
          <w:rFonts w:ascii="Arial" w:eastAsia="Times New Roman" w:hAnsi="Arial" w:cs="Arial"/>
          <w:szCs w:val="24"/>
          <w:lang w:eastAsia="cs-CZ"/>
        </w:rPr>
        <w:t xml:space="preserve"> paliativní péči v odbornosti 926 – domácí specializovaná paliativní péče. </w:t>
      </w:r>
    </w:p>
    <w:p w:rsidR="002B527F" w:rsidRPr="002B527F" w:rsidRDefault="002B527F" w:rsidP="002B527F">
      <w:pPr>
        <w:spacing w:before="80" w:after="0" w:line="240" w:lineRule="auto"/>
        <w:jc w:val="both"/>
        <w:rPr>
          <w:rFonts w:ascii="Arial" w:eastAsia="Times New Roman" w:hAnsi="Arial" w:cs="Arial"/>
          <w:i/>
          <w:iCs/>
          <w:szCs w:val="24"/>
          <w:lang w:eastAsia="cs-CZ"/>
        </w:rPr>
      </w:pPr>
      <w:r w:rsidRPr="002B527F">
        <w:rPr>
          <w:rFonts w:ascii="Arial" w:eastAsia="Times New Roman" w:hAnsi="Arial" w:cs="Arial"/>
          <w:szCs w:val="24"/>
          <w:lang w:eastAsia="cs-CZ"/>
        </w:rPr>
        <w:t xml:space="preserve">            Vymezení neuznatelných a uznatelných nákladů vychází z definic jednotlivých položek druhového třídění rozpočtové skladby uvedených ve vyhlášce Ministerstva financí </w:t>
      </w:r>
      <w:r w:rsidRPr="002B527F">
        <w:rPr>
          <w:rFonts w:ascii="Arial" w:eastAsia="Times New Roman" w:hAnsi="Arial" w:cs="Arial"/>
          <w:szCs w:val="24"/>
          <w:lang w:eastAsia="cs-CZ"/>
        </w:rPr>
        <w:br/>
        <w:t>č. 323/2002 Sb., o rozpočtové skladbě.</w:t>
      </w:r>
    </w:p>
    <w:p w:rsidR="002B527F" w:rsidRPr="002B527F" w:rsidRDefault="002B527F" w:rsidP="002B527F">
      <w:pPr>
        <w:spacing w:after="0" w:line="240" w:lineRule="auto"/>
        <w:ind w:left="720"/>
        <w:rPr>
          <w:rFonts w:ascii="Arial" w:eastAsia="Times New Roman" w:hAnsi="Arial" w:cs="Arial"/>
          <w:i/>
          <w:iCs/>
          <w:szCs w:val="24"/>
          <w:lang w:eastAsia="cs-CZ"/>
        </w:rPr>
      </w:pPr>
    </w:p>
    <w:p w:rsidR="002B527F" w:rsidRDefault="002B527F" w:rsidP="002B527F">
      <w:pPr>
        <w:spacing w:after="0" w:line="240" w:lineRule="auto"/>
        <w:rPr>
          <w:rFonts w:ascii="Arial" w:eastAsia="Times New Roman" w:hAnsi="Arial" w:cs="Arial"/>
          <w:b/>
          <w:bCs/>
          <w:szCs w:val="24"/>
          <w:lang w:eastAsia="cs-CZ"/>
        </w:rPr>
      </w:pPr>
    </w:p>
    <w:p w:rsidR="00CC626F" w:rsidRPr="002B527F" w:rsidRDefault="00CC626F" w:rsidP="002B527F">
      <w:pPr>
        <w:spacing w:after="0" w:line="240" w:lineRule="auto"/>
        <w:rPr>
          <w:rFonts w:ascii="Arial" w:eastAsia="Times New Roman" w:hAnsi="Arial" w:cs="Arial"/>
          <w:b/>
          <w:bCs/>
          <w:szCs w:val="24"/>
          <w:lang w:eastAsia="cs-CZ"/>
        </w:rPr>
      </w:pPr>
    </w:p>
    <w:p w:rsidR="002B527F" w:rsidRPr="002B527F" w:rsidRDefault="002B527F" w:rsidP="002B527F">
      <w:pPr>
        <w:spacing w:after="0" w:line="240" w:lineRule="auto"/>
        <w:rPr>
          <w:rFonts w:ascii="Arial" w:eastAsia="Times New Roman" w:hAnsi="Arial" w:cs="Arial"/>
          <w:b/>
          <w:bCs/>
          <w:szCs w:val="24"/>
          <w:lang w:eastAsia="cs-CZ"/>
        </w:rPr>
      </w:pPr>
      <w:r w:rsidRPr="002B527F">
        <w:rPr>
          <w:rFonts w:ascii="Arial" w:eastAsia="Times New Roman" w:hAnsi="Arial" w:cs="Arial"/>
          <w:b/>
          <w:bCs/>
          <w:szCs w:val="24"/>
          <w:lang w:eastAsia="cs-CZ"/>
        </w:rPr>
        <w:lastRenderedPageBreak/>
        <w:t>9) Kritéria pro hodnocení žádosti</w:t>
      </w:r>
    </w:p>
    <w:p w:rsidR="002B527F" w:rsidRPr="002B527F" w:rsidRDefault="002B527F" w:rsidP="002B527F">
      <w:pPr>
        <w:spacing w:after="0" w:line="240" w:lineRule="auto"/>
        <w:jc w:val="both"/>
        <w:rPr>
          <w:rFonts w:ascii="Arial" w:eastAsia="Times New Roman" w:hAnsi="Arial" w:cs="Arial"/>
          <w:bCs/>
          <w:szCs w:val="24"/>
          <w:lang w:eastAsia="cs-CZ"/>
        </w:rPr>
      </w:pPr>
      <w:r w:rsidRPr="002B527F">
        <w:rPr>
          <w:rFonts w:ascii="Arial" w:eastAsia="Times New Roman" w:hAnsi="Arial" w:cs="Arial"/>
          <w:bCs/>
          <w:szCs w:val="24"/>
          <w:lang w:eastAsia="cs-CZ"/>
        </w:rPr>
        <w:t xml:space="preserve">U všech doručených žádostí bude provedena kontrola administrativního souladu žádosti </w:t>
      </w:r>
      <w:r w:rsidRPr="002B527F">
        <w:rPr>
          <w:rFonts w:ascii="Arial" w:eastAsia="Times New Roman" w:hAnsi="Arial" w:cs="Arial"/>
          <w:bCs/>
          <w:szCs w:val="24"/>
          <w:lang w:eastAsia="cs-CZ"/>
        </w:rPr>
        <w:br/>
        <w:t xml:space="preserve">se všemi podmínkami uvedenými ve výzvě. </w:t>
      </w:r>
    </w:p>
    <w:p w:rsidR="002B527F" w:rsidRPr="002B527F" w:rsidRDefault="002B527F" w:rsidP="002B527F">
      <w:pPr>
        <w:spacing w:after="0" w:line="240" w:lineRule="auto"/>
        <w:jc w:val="both"/>
        <w:rPr>
          <w:rFonts w:ascii="Arial" w:eastAsia="Times New Roman" w:hAnsi="Arial" w:cs="Arial"/>
          <w:szCs w:val="24"/>
          <w:lang w:eastAsia="cs-CZ"/>
        </w:rPr>
      </w:pPr>
      <w:r w:rsidRPr="002B527F">
        <w:rPr>
          <w:rFonts w:ascii="Arial" w:eastAsia="Times New Roman" w:hAnsi="Arial" w:cs="Arial"/>
          <w:bCs/>
          <w:szCs w:val="24"/>
          <w:lang w:eastAsia="cs-CZ"/>
        </w:rPr>
        <w:t>Všechny žádosti, jež budou v souladu se všemi podmínkami uvedenými ve výzvě, obdrží podporu.</w:t>
      </w:r>
      <w:r w:rsidRPr="002B527F">
        <w:rPr>
          <w:rFonts w:ascii="Arial" w:eastAsia="Times New Roman" w:hAnsi="Arial" w:cs="Arial"/>
          <w:b/>
          <w:bCs/>
          <w:szCs w:val="24"/>
          <w:lang w:eastAsia="cs-CZ"/>
        </w:rPr>
        <w:t xml:space="preserve"> </w:t>
      </w:r>
    </w:p>
    <w:p w:rsidR="002B527F" w:rsidRPr="002B527F" w:rsidRDefault="002B527F" w:rsidP="002B527F">
      <w:pPr>
        <w:spacing w:after="0" w:line="240" w:lineRule="auto"/>
        <w:jc w:val="both"/>
        <w:rPr>
          <w:rFonts w:ascii="Arial" w:eastAsia="Times New Roman" w:hAnsi="Arial" w:cs="Arial"/>
          <w:b/>
          <w:bCs/>
          <w:szCs w:val="24"/>
          <w:lang w:eastAsia="cs-CZ"/>
        </w:rPr>
      </w:pPr>
    </w:p>
    <w:p w:rsidR="002B527F" w:rsidRPr="002B527F" w:rsidRDefault="002B527F" w:rsidP="002B527F">
      <w:pPr>
        <w:spacing w:after="0" w:line="240" w:lineRule="auto"/>
        <w:jc w:val="both"/>
        <w:rPr>
          <w:rFonts w:ascii="Arial" w:eastAsia="Times New Roman" w:hAnsi="Arial" w:cs="Arial"/>
          <w:b/>
          <w:bCs/>
          <w:szCs w:val="24"/>
          <w:lang w:eastAsia="cs-CZ"/>
        </w:rPr>
      </w:pPr>
      <w:r w:rsidRPr="002B527F">
        <w:rPr>
          <w:rFonts w:ascii="Arial" w:eastAsia="Times New Roman" w:hAnsi="Arial" w:cs="Arial"/>
          <w:b/>
          <w:bCs/>
          <w:szCs w:val="24"/>
          <w:lang w:eastAsia="cs-CZ"/>
        </w:rPr>
        <w:t xml:space="preserve">O přiznání dotace konkrétním žadatelům rozhoduje příslušný orgán kraje. </w:t>
      </w:r>
    </w:p>
    <w:p w:rsidR="002B527F" w:rsidRPr="002B527F" w:rsidRDefault="002B527F" w:rsidP="002B527F">
      <w:pPr>
        <w:spacing w:after="0" w:line="240" w:lineRule="auto"/>
        <w:jc w:val="both"/>
        <w:rPr>
          <w:rFonts w:ascii="Arial" w:eastAsia="Times New Roman" w:hAnsi="Arial" w:cs="Arial"/>
          <w:szCs w:val="24"/>
          <w:lang w:eastAsia="cs-CZ"/>
        </w:rPr>
      </w:pPr>
      <w:r w:rsidRPr="002B527F">
        <w:rPr>
          <w:rFonts w:ascii="Arial" w:eastAsia="Times New Roman" w:hAnsi="Arial" w:cs="Arial"/>
          <w:szCs w:val="24"/>
          <w:lang w:eastAsia="cs-CZ"/>
        </w:rPr>
        <w:t xml:space="preserve">O poskytnutí dotace v rámci programu bude rozhodnuto nejpozději do </w:t>
      </w:r>
      <w:r w:rsidRPr="002B527F">
        <w:rPr>
          <w:rFonts w:ascii="Arial" w:eastAsia="Times New Roman" w:hAnsi="Arial" w:cs="Arial"/>
          <w:b/>
          <w:szCs w:val="24"/>
          <w:lang w:eastAsia="cs-CZ"/>
        </w:rPr>
        <w:t>31. 3. 2021</w:t>
      </w:r>
      <w:r w:rsidRPr="002B527F">
        <w:rPr>
          <w:rFonts w:ascii="Arial" w:eastAsia="Times New Roman" w:hAnsi="Arial" w:cs="Arial"/>
          <w:szCs w:val="24"/>
          <w:lang w:eastAsia="cs-CZ"/>
        </w:rPr>
        <w:t xml:space="preserve"> a tato informace bude zveřejněna na webových stránkách Fondu Vysočiny (</w:t>
      </w:r>
      <w:hyperlink r:id="rId6" w:history="1">
        <w:r w:rsidRPr="002B527F">
          <w:rPr>
            <w:rFonts w:ascii="Arial" w:eastAsia="Times New Roman" w:hAnsi="Arial" w:cs="Arial"/>
            <w:color w:val="0000FF"/>
            <w:szCs w:val="24"/>
            <w:u w:val="single"/>
            <w:lang w:eastAsia="cs-CZ"/>
          </w:rPr>
          <w:t>www.fondvysociny.cz</w:t>
        </w:r>
      </w:hyperlink>
      <w:r w:rsidRPr="002B527F">
        <w:rPr>
          <w:rFonts w:ascii="Arial" w:eastAsia="Times New Roman" w:hAnsi="Arial" w:cs="Arial"/>
          <w:szCs w:val="24"/>
          <w:lang w:eastAsia="cs-CZ"/>
        </w:rPr>
        <w:t>) – odkaz „Vyhodnocené programy“ nejpozději do 30 dnů od tohoto rozhodnutí. Žadatelé, kterým nebude poskytnuta podpora, budou informováni garantem prostřednictvím e-mailu uvedeného v žádosti.</w:t>
      </w:r>
    </w:p>
    <w:p w:rsidR="002B527F" w:rsidRPr="002B527F" w:rsidRDefault="002B527F" w:rsidP="002B527F">
      <w:pPr>
        <w:spacing w:after="0" w:line="240" w:lineRule="auto"/>
        <w:jc w:val="both"/>
        <w:rPr>
          <w:rFonts w:ascii="Arial" w:eastAsia="Times New Roman" w:hAnsi="Arial" w:cs="Arial"/>
          <w:i/>
          <w:iCs/>
          <w:color w:val="FF0000"/>
          <w:szCs w:val="24"/>
          <w:lang w:eastAsia="cs-CZ"/>
        </w:rPr>
      </w:pPr>
    </w:p>
    <w:p w:rsidR="002B527F" w:rsidRPr="002B527F" w:rsidRDefault="002B527F" w:rsidP="002B527F">
      <w:pPr>
        <w:spacing w:after="0" w:line="240" w:lineRule="auto"/>
        <w:jc w:val="both"/>
        <w:rPr>
          <w:rFonts w:ascii="Arial" w:eastAsia="Times New Roman" w:hAnsi="Arial" w:cs="Arial"/>
          <w:b/>
          <w:bCs/>
          <w:szCs w:val="24"/>
          <w:lang w:eastAsia="cs-CZ"/>
        </w:rPr>
      </w:pPr>
      <w:r w:rsidRPr="002B527F">
        <w:rPr>
          <w:rFonts w:ascii="Arial" w:eastAsia="Times New Roman" w:hAnsi="Arial" w:cs="Arial"/>
          <w:b/>
          <w:bCs/>
          <w:szCs w:val="24"/>
          <w:lang w:eastAsia="cs-CZ"/>
        </w:rPr>
        <w:t>10) Minimální a maximální výše dotace:</w:t>
      </w:r>
    </w:p>
    <w:p w:rsidR="002B527F" w:rsidRPr="002B527F" w:rsidRDefault="002B527F" w:rsidP="002B527F">
      <w:pPr>
        <w:spacing w:after="0" w:line="240" w:lineRule="auto"/>
        <w:jc w:val="both"/>
        <w:rPr>
          <w:rFonts w:ascii="Arial" w:eastAsia="Times New Roman" w:hAnsi="Arial" w:cs="Arial"/>
          <w:b/>
          <w:bCs/>
          <w:szCs w:val="24"/>
          <w:lang w:eastAsia="cs-CZ"/>
        </w:rPr>
      </w:pPr>
      <w:r w:rsidRPr="002B527F">
        <w:rPr>
          <w:rFonts w:ascii="Arial" w:eastAsia="Times New Roman" w:hAnsi="Arial" w:cs="Arial"/>
          <w:szCs w:val="24"/>
          <w:lang w:eastAsia="cs-CZ"/>
        </w:rPr>
        <w:t xml:space="preserve">Minimální výše dotace požadované v Žádosti o poskytnutí dotace na jeden projekt </w:t>
      </w:r>
      <w:r w:rsidR="00441E67">
        <w:rPr>
          <w:rFonts w:ascii="Arial" w:eastAsia="Times New Roman" w:hAnsi="Arial" w:cs="Arial"/>
          <w:szCs w:val="24"/>
          <w:lang w:eastAsia="cs-CZ"/>
        </w:rPr>
        <w:br/>
      </w:r>
      <w:r w:rsidRPr="002B527F">
        <w:rPr>
          <w:rFonts w:ascii="Arial" w:eastAsia="Times New Roman" w:hAnsi="Arial" w:cs="Arial"/>
          <w:szCs w:val="24"/>
          <w:lang w:eastAsia="cs-CZ"/>
        </w:rPr>
        <w:t xml:space="preserve">je 10 000 Kč. Maximální výše dotace požadované na jeden projekt je 6 000 000 Kč. Dotace </w:t>
      </w:r>
      <w:r w:rsidR="00441E67">
        <w:rPr>
          <w:rFonts w:ascii="Arial" w:eastAsia="Times New Roman" w:hAnsi="Arial" w:cs="Arial"/>
          <w:szCs w:val="24"/>
          <w:lang w:eastAsia="cs-CZ"/>
        </w:rPr>
        <w:br/>
      </w:r>
      <w:r w:rsidRPr="002B527F">
        <w:rPr>
          <w:rFonts w:ascii="Arial" w:eastAsia="Times New Roman" w:hAnsi="Arial" w:cs="Arial"/>
          <w:szCs w:val="24"/>
          <w:lang w:eastAsia="cs-CZ"/>
        </w:rPr>
        <w:t>je</w:t>
      </w:r>
      <w:r w:rsidR="000A4581">
        <w:rPr>
          <w:rFonts w:ascii="Arial" w:eastAsia="Times New Roman" w:hAnsi="Arial" w:cs="Arial"/>
          <w:szCs w:val="24"/>
          <w:lang w:eastAsia="cs-CZ"/>
        </w:rPr>
        <w:t xml:space="preserve"> s</w:t>
      </w:r>
      <w:r w:rsidRPr="002B527F">
        <w:rPr>
          <w:rFonts w:ascii="Arial" w:eastAsia="Times New Roman" w:hAnsi="Arial" w:cs="Arial"/>
          <w:szCs w:val="24"/>
          <w:lang w:eastAsia="cs-CZ"/>
        </w:rPr>
        <w:t>tanovena</w:t>
      </w:r>
      <w:r w:rsidR="000A4581">
        <w:rPr>
          <w:rFonts w:ascii="Arial" w:eastAsia="Times New Roman" w:hAnsi="Arial" w:cs="Arial"/>
          <w:szCs w:val="24"/>
          <w:lang w:eastAsia="cs-CZ"/>
        </w:rPr>
        <w:t xml:space="preserve"> </w:t>
      </w:r>
      <w:r w:rsidRPr="002B527F">
        <w:rPr>
          <w:rFonts w:ascii="Arial" w:eastAsia="Times New Roman" w:hAnsi="Arial" w:cs="Arial"/>
          <w:szCs w:val="24"/>
          <w:lang w:eastAsia="cs-CZ"/>
        </w:rPr>
        <w:t>jako</w:t>
      </w:r>
      <w:r w:rsidR="000A4581">
        <w:rPr>
          <w:rFonts w:ascii="Arial" w:eastAsia="Times New Roman" w:hAnsi="Arial" w:cs="Arial"/>
          <w:szCs w:val="24"/>
          <w:lang w:eastAsia="cs-CZ"/>
        </w:rPr>
        <w:t xml:space="preserve"> </w:t>
      </w:r>
      <w:r w:rsidRPr="002B527F">
        <w:rPr>
          <w:rFonts w:ascii="Arial" w:eastAsia="Times New Roman" w:hAnsi="Arial" w:cs="Arial"/>
          <w:szCs w:val="24"/>
          <w:lang w:eastAsia="cs-CZ"/>
        </w:rPr>
        <w:t>součin</w:t>
      </w:r>
      <w:r w:rsidR="000A4581">
        <w:rPr>
          <w:rFonts w:ascii="Arial" w:eastAsia="Times New Roman" w:hAnsi="Arial" w:cs="Arial"/>
          <w:szCs w:val="24"/>
          <w:lang w:eastAsia="cs-CZ"/>
        </w:rPr>
        <w:t xml:space="preserve"> </w:t>
      </w:r>
      <w:r w:rsidRPr="002B527F">
        <w:rPr>
          <w:rFonts w:ascii="Arial" w:eastAsia="Times New Roman" w:hAnsi="Arial" w:cs="Arial"/>
          <w:szCs w:val="24"/>
          <w:lang w:eastAsia="cs-CZ"/>
        </w:rPr>
        <w:t>předpokládaného</w:t>
      </w:r>
      <w:r w:rsidR="000A4581">
        <w:rPr>
          <w:rFonts w:ascii="Arial" w:eastAsia="Times New Roman" w:hAnsi="Arial" w:cs="Arial"/>
          <w:szCs w:val="24"/>
          <w:lang w:eastAsia="cs-CZ"/>
        </w:rPr>
        <w:t xml:space="preserve"> </w:t>
      </w:r>
      <w:r w:rsidRPr="002B527F">
        <w:rPr>
          <w:rFonts w:ascii="Arial" w:eastAsia="Times New Roman" w:hAnsi="Arial" w:cs="Arial"/>
          <w:szCs w:val="24"/>
          <w:lang w:eastAsia="cs-CZ"/>
        </w:rPr>
        <w:t>počtu</w:t>
      </w:r>
      <w:r w:rsidR="000A4581">
        <w:rPr>
          <w:rFonts w:ascii="Arial" w:eastAsia="Times New Roman" w:hAnsi="Arial" w:cs="Arial"/>
          <w:szCs w:val="24"/>
          <w:lang w:eastAsia="cs-CZ"/>
        </w:rPr>
        <w:t xml:space="preserve"> </w:t>
      </w:r>
      <w:r w:rsidRPr="002B527F">
        <w:rPr>
          <w:rFonts w:ascii="Arial" w:eastAsia="Times New Roman" w:hAnsi="Arial" w:cs="Arial"/>
          <w:szCs w:val="24"/>
          <w:lang w:eastAsia="cs-CZ"/>
        </w:rPr>
        <w:t>pacientů</w:t>
      </w:r>
      <w:r w:rsidR="000A4581">
        <w:rPr>
          <w:rFonts w:ascii="Arial" w:eastAsia="Times New Roman" w:hAnsi="Arial" w:cs="Arial"/>
          <w:szCs w:val="24"/>
          <w:lang w:eastAsia="cs-CZ"/>
        </w:rPr>
        <w:t xml:space="preserve"> </w:t>
      </w:r>
      <w:r w:rsidRPr="002B527F">
        <w:rPr>
          <w:rFonts w:ascii="Arial" w:eastAsia="Times New Roman" w:hAnsi="Arial" w:cs="Arial"/>
          <w:szCs w:val="24"/>
          <w:lang w:eastAsia="cs-CZ"/>
        </w:rPr>
        <w:t>zařazených</w:t>
      </w:r>
      <w:r w:rsidR="000A4581">
        <w:rPr>
          <w:rFonts w:ascii="Arial" w:eastAsia="Times New Roman" w:hAnsi="Arial" w:cs="Arial"/>
          <w:szCs w:val="24"/>
          <w:lang w:eastAsia="cs-CZ"/>
        </w:rPr>
        <w:t xml:space="preserve"> </w:t>
      </w:r>
      <w:r w:rsidR="000A4581">
        <w:rPr>
          <w:rFonts w:ascii="Arial" w:eastAsia="Times New Roman" w:hAnsi="Arial" w:cs="Arial"/>
          <w:szCs w:val="24"/>
          <w:lang w:eastAsia="cs-CZ"/>
        </w:rPr>
        <w:br/>
      </w:r>
      <w:r w:rsidRPr="002B527F">
        <w:rPr>
          <w:rFonts w:ascii="Arial" w:eastAsia="Times New Roman" w:hAnsi="Arial" w:cs="Arial"/>
          <w:szCs w:val="24"/>
          <w:lang w:eastAsia="cs-CZ"/>
        </w:rPr>
        <w:t>a</w:t>
      </w:r>
      <w:r w:rsidR="000A4581">
        <w:rPr>
          <w:rFonts w:ascii="Arial" w:eastAsia="Times New Roman" w:hAnsi="Arial" w:cs="Arial"/>
          <w:szCs w:val="24"/>
          <w:lang w:eastAsia="cs-CZ"/>
        </w:rPr>
        <w:t xml:space="preserve"> </w:t>
      </w:r>
      <w:r w:rsidRPr="002B527F">
        <w:rPr>
          <w:rFonts w:ascii="Arial" w:eastAsia="Times New Roman" w:hAnsi="Arial" w:cs="Arial"/>
          <w:szCs w:val="24"/>
          <w:lang w:eastAsia="cs-CZ"/>
        </w:rPr>
        <w:t>vykazovaných  odbornosti 926 domácí specializovaná paliativní péče veřejného zdravotního pojištění a částky 35 000 Kč. V případě, že součet požadovaných dotací bude převyšovat alokaci programu, může být ze strany kraje snížena poskytnutá dotace na základě snížení počtu pacientů, který bude použit pro výpočet výše dotace.</w:t>
      </w:r>
    </w:p>
    <w:p w:rsidR="002B527F" w:rsidRPr="002B527F" w:rsidRDefault="002B527F" w:rsidP="002B527F">
      <w:pPr>
        <w:spacing w:after="0" w:line="240" w:lineRule="auto"/>
        <w:rPr>
          <w:rFonts w:ascii="Times New Roman" w:eastAsia="Times New Roman" w:hAnsi="Times New Roman" w:cs="Times New Roman"/>
          <w:sz w:val="24"/>
          <w:szCs w:val="24"/>
          <w:lang w:eastAsia="cs-CZ"/>
        </w:rPr>
      </w:pPr>
    </w:p>
    <w:p w:rsidR="002B527F" w:rsidRPr="002B527F" w:rsidRDefault="002B527F" w:rsidP="002B527F">
      <w:pPr>
        <w:spacing w:after="0" w:line="240" w:lineRule="auto"/>
        <w:jc w:val="both"/>
        <w:rPr>
          <w:rFonts w:ascii="Arial" w:eastAsia="Times New Roman" w:hAnsi="Arial" w:cs="Arial"/>
          <w:szCs w:val="24"/>
          <w:lang w:eastAsia="cs-CZ"/>
        </w:rPr>
      </w:pPr>
      <w:r w:rsidRPr="002B527F">
        <w:rPr>
          <w:rFonts w:ascii="Arial" w:eastAsia="Times New Roman" w:hAnsi="Arial" w:cs="Arial"/>
          <w:b/>
          <w:bCs/>
          <w:szCs w:val="24"/>
          <w:lang w:eastAsia="cs-CZ"/>
        </w:rPr>
        <w:t>11) Minimální podíl příjemce dotace:</w:t>
      </w:r>
    </w:p>
    <w:p w:rsidR="002B527F" w:rsidRPr="002B527F" w:rsidRDefault="002B527F" w:rsidP="002B527F">
      <w:pPr>
        <w:spacing w:after="0" w:line="240" w:lineRule="auto"/>
        <w:jc w:val="both"/>
        <w:rPr>
          <w:rFonts w:ascii="Arial" w:eastAsia="Times New Roman" w:hAnsi="Arial" w:cs="Arial"/>
          <w:szCs w:val="24"/>
          <w:lang w:eastAsia="cs-CZ"/>
        </w:rPr>
      </w:pPr>
      <w:r w:rsidRPr="002B527F">
        <w:rPr>
          <w:rFonts w:ascii="Arial" w:eastAsia="Times New Roman" w:hAnsi="Arial" w:cs="Arial"/>
          <w:b/>
          <w:bCs/>
          <w:szCs w:val="24"/>
          <w:lang w:eastAsia="cs-CZ"/>
        </w:rPr>
        <w:t>0 %</w:t>
      </w:r>
      <w:r w:rsidRPr="002B527F">
        <w:rPr>
          <w:rFonts w:ascii="Arial" w:eastAsia="Times New Roman" w:hAnsi="Arial" w:cs="Arial"/>
          <w:szCs w:val="24"/>
          <w:lang w:eastAsia="cs-CZ"/>
        </w:rPr>
        <w:t xml:space="preserve"> celkových nákladů projektu</w:t>
      </w:r>
      <w:r w:rsidRPr="002B527F">
        <w:rPr>
          <w:rFonts w:ascii="Arial" w:eastAsia="Times New Roman" w:hAnsi="Arial" w:cs="Arial"/>
          <w:bCs/>
          <w:szCs w:val="24"/>
          <w:lang w:eastAsia="cs-CZ"/>
        </w:rPr>
        <w:t xml:space="preserve"> </w:t>
      </w:r>
    </w:p>
    <w:p w:rsidR="002B527F" w:rsidRPr="002B527F" w:rsidRDefault="002B527F" w:rsidP="002B527F">
      <w:pPr>
        <w:spacing w:before="80" w:after="0" w:line="240" w:lineRule="auto"/>
        <w:jc w:val="both"/>
        <w:rPr>
          <w:rFonts w:ascii="Arial" w:eastAsia="Times New Roman" w:hAnsi="Arial" w:cs="Arial"/>
          <w:szCs w:val="20"/>
          <w:lang w:eastAsia="cs-CZ"/>
        </w:rPr>
      </w:pPr>
    </w:p>
    <w:p w:rsidR="002B527F" w:rsidRPr="002B527F" w:rsidRDefault="002B527F" w:rsidP="002B527F">
      <w:pPr>
        <w:spacing w:after="0" w:line="240" w:lineRule="auto"/>
        <w:jc w:val="both"/>
        <w:rPr>
          <w:rFonts w:ascii="Arial" w:eastAsia="Times New Roman" w:hAnsi="Arial" w:cs="Arial"/>
          <w:b/>
          <w:bCs/>
          <w:szCs w:val="24"/>
          <w:lang w:eastAsia="cs-CZ"/>
        </w:rPr>
      </w:pPr>
      <w:r w:rsidRPr="002B527F">
        <w:rPr>
          <w:rFonts w:ascii="Arial" w:eastAsia="Times New Roman" w:hAnsi="Arial" w:cs="Arial"/>
          <w:b/>
          <w:bCs/>
          <w:szCs w:val="24"/>
          <w:lang w:eastAsia="cs-CZ"/>
        </w:rPr>
        <w:t>12) Časový harmonogram realizace projektu:</w:t>
      </w:r>
    </w:p>
    <w:p w:rsidR="002B527F" w:rsidRPr="002B527F" w:rsidRDefault="002B527F" w:rsidP="002B527F">
      <w:pPr>
        <w:spacing w:after="0" w:line="240" w:lineRule="auto"/>
        <w:jc w:val="both"/>
        <w:rPr>
          <w:rFonts w:ascii="Arial" w:eastAsia="Times New Roman" w:hAnsi="Arial" w:cs="Arial"/>
          <w:szCs w:val="24"/>
          <w:lang w:eastAsia="cs-CZ"/>
        </w:rPr>
      </w:pPr>
      <w:r w:rsidRPr="002B527F">
        <w:rPr>
          <w:rFonts w:ascii="Arial" w:eastAsia="Times New Roman" w:hAnsi="Arial" w:cs="Arial"/>
          <w:szCs w:val="24"/>
          <w:lang w:eastAsia="cs-CZ"/>
        </w:rPr>
        <w:t xml:space="preserve">Projekt může být zahájen nejdříve 1. 1. 2021 a ukončen nejpozději do 31. 12. 2021. Uznatelné náklady mohou vznikat pouze v tomto období, ale musí být vyúčtovány, uhrazeny a promítnuty v účetnictví Příjemce nejpozději do 20. 1. 2022. </w:t>
      </w:r>
    </w:p>
    <w:p w:rsidR="002B527F" w:rsidRPr="002B527F" w:rsidRDefault="002B527F" w:rsidP="002B527F">
      <w:pPr>
        <w:spacing w:after="0" w:line="240" w:lineRule="auto"/>
        <w:jc w:val="both"/>
        <w:rPr>
          <w:rFonts w:ascii="Arial" w:eastAsia="Times New Roman" w:hAnsi="Arial" w:cs="Arial"/>
          <w:i/>
          <w:color w:val="00B0F0"/>
          <w:szCs w:val="24"/>
          <w:lang w:eastAsia="cs-CZ"/>
        </w:rPr>
      </w:pPr>
      <w:r w:rsidRPr="002B527F">
        <w:rPr>
          <w:rFonts w:ascii="Arial" w:eastAsia="Times New Roman" w:hAnsi="Arial" w:cs="Arial"/>
          <w:szCs w:val="24"/>
          <w:lang w:eastAsia="cs-CZ"/>
        </w:rPr>
        <w:t xml:space="preserve"> </w:t>
      </w:r>
    </w:p>
    <w:p w:rsidR="002B527F" w:rsidRPr="002B527F" w:rsidRDefault="002B527F" w:rsidP="002B527F">
      <w:pPr>
        <w:spacing w:before="240" w:after="60" w:line="240" w:lineRule="auto"/>
        <w:outlineLvl w:val="6"/>
        <w:rPr>
          <w:rFonts w:ascii="Arial" w:eastAsia="Times New Roman" w:hAnsi="Arial" w:cs="Arial"/>
          <w:b/>
          <w:szCs w:val="24"/>
          <w:lang w:eastAsia="cs-CZ"/>
        </w:rPr>
      </w:pPr>
      <w:r w:rsidRPr="002B527F">
        <w:rPr>
          <w:rFonts w:ascii="Arial" w:eastAsia="Times New Roman" w:hAnsi="Arial" w:cs="Arial"/>
          <w:b/>
          <w:szCs w:val="24"/>
          <w:lang w:eastAsia="cs-CZ"/>
        </w:rPr>
        <w:t>13) Platební podmínky</w:t>
      </w:r>
    </w:p>
    <w:p w:rsidR="002B527F" w:rsidRPr="002B527F" w:rsidRDefault="002B527F" w:rsidP="002B527F">
      <w:pPr>
        <w:autoSpaceDE w:val="0"/>
        <w:autoSpaceDN w:val="0"/>
        <w:adjustRightInd w:val="0"/>
        <w:spacing w:after="0" w:line="240" w:lineRule="auto"/>
        <w:jc w:val="both"/>
        <w:rPr>
          <w:rFonts w:ascii="Arial" w:eastAsia="Times New Roman" w:hAnsi="Arial" w:cs="Arial"/>
          <w:szCs w:val="24"/>
          <w:lang w:eastAsia="cs-CZ"/>
        </w:rPr>
      </w:pPr>
      <w:r w:rsidRPr="002B527F">
        <w:rPr>
          <w:rFonts w:ascii="Arial" w:eastAsia="Times New Roman" w:hAnsi="Arial" w:cs="Arial"/>
          <w:szCs w:val="24"/>
          <w:lang w:eastAsia="cs-CZ"/>
        </w:rPr>
        <w:t xml:space="preserve">Finanční prostředky budou poskytnuty na základě smlouvy o poskytnutí dotace, v níž budou podrobněji stanoveny podmínky čerpání finančních prostředků, způsob a termín předložení závěrečné zprávy a finančního vypořádání dotace. Vzor smlouvy o poskytnutí dotace </w:t>
      </w:r>
      <w:r w:rsidRPr="002B527F">
        <w:rPr>
          <w:rFonts w:ascii="Arial" w:eastAsia="Times New Roman" w:hAnsi="Arial" w:cs="Arial"/>
          <w:szCs w:val="24"/>
          <w:lang w:eastAsia="cs-CZ"/>
        </w:rPr>
        <w:br/>
        <w:t xml:space="preserve">je k dispozici na www.fondvysociny.cz. </w:t>
      </w:r>
    </w:p>
    <w:p w:rsidR="002B527F" w:rsidRPr="002B527F" w:rsidRDefault="002B527F" w:rsidP="002B527F">
      <w:pPr>
        <w:autoSpaceDE w:val="0"/>
        <w:autoSpaceDN w:val="0"/>
        <w:adjustRightInd w:val="0"/>
        <w:spacing w:after="0" w:line="240" w:lineRule="auto"/>
        <w:jc w:val="both"/>
        <w:rPr>
          <w:rFonts w:ascii="Arial" w:eastAsia="Times New Roman" w:hAnsi="Arial" w:cs="Arial"/>
          <w:lang w:eastAsia="cs-CZ"/>
        </w:rPr>
      </w:pPr>
      <w:r w:rsidRPr="002B527F">
        <w:rPr>
          <w:rFonts w:ascii="Arial" w:eastAsia="Times New Roman" w:hAnsi="Arial" w:cs="Arial"/>
          <w:lang w:eastAsia="cs-CZ"/>
        </w:rPr>
        <w:t xml:space="preserve">Dotace bude poskytnuta nejpozději do 30 kalendářních dnů od podpisu smlouvy o poskytnutí dotace oběma smluvními stranami. </w:t>
      </w:r>
    </w:p>
    <w:p w:rsidR="002B527F" w:rsidRPr="002B527F" w:rsidRDefault="002B527F" w:rsidP="002B527F">
      <w:pPr>
        <w:spacing w:after="0" w:line="240" w:lineRule="auto"/>
        <w:jc w:val="both"/>
        <w:rPr>
          <w:rFonts w:ascii="Arial" w:eastAsia="Times New Roman" w:hAnsi="Arial" w:cs="Arial"/>
          <w:szCs w:val="24"/>
          <w:lang w:eastAsia="cs-CZ"/>
        </w:rPr>
      </w:pPr>
      <w:r w:rsidRPr="002B527F">
        <w:rPr>
          <w:rFonts w:ascii="Arial" w:eastAsia="Times New Roman" w:hAnsi="Arial" w:cs="Arial"/>
          <w:szCs w:val="24"/>
          <w:lang w:eastAsia="cs-CZ"/>
        </w:rPr>
        <w:t>Pokud nebude bez závažného důvodu podepsána smlouva žadatelem do 30 dnů od jejího obdržení, ztrácí žadatel automaticky nárok na poskytnutí dotace.</w:t>
      </w:r>
    </w:p>
    <w:p w:rsidR="002B527F" w:rsidRPr="002B527F" w:rsidRDefault="002B527F" w:rsidP="002B527F">
      <w:pPr>
        <w:spacing w:after="0" w:line="240" w:lineRule="auto"/>
        <w:jc w:val="both"/>
        <w:rPr>
          <w:rFonts w:ascii="Arial" w:eastAsia="Times New Roman" w:hAnsi="Arial" w:cs="Arial"/>
          <w:szCs w:val="24"/>
          <w:lang w:eastAsia="cs-CZ"/>
        </w:rPr>
      </w:pPr>
      <w:r w:rsidRPr="002B527F">
        <w:rPr>
          <w:rFonts w:ascii="Arial" w:eastAsia="Times New Roman" w:hAnsi="Arial" w:cs="Arial"/>
          <w:szCs w:val="24"/>
          <w:lang w:eastAsia="cs-CZ"/>
        </w:rPr>
        <w:t>Dotace nemůže být v průběhu realizace převedena na jiný subjekt. Rovněž nebude umožněno měnit zásadním způsobem zaměření podpořeného projektu.</w:t>
      </w:r>
    </w:p>
    <w:p w:rsidR="002B527F" w:rsidRPr="002B527F" w:rsidRDefault="002B527F" w:rsidP="002B527F">
      <w:pPr>
        <w:spacing w:after="0" w:line="240" w:lineRule="auto"/>
        <w:jc w:val="both"/>
        <w:rPr>
          <w:rFonts w:ascii="Arial" w:eastAsia="Times New Roman" w:hAnsi="Arial" w:cs="Arial"/>
          <w:szCs w:val="24"/>
          <w:lang w:eastAsia="cs-CZ"/>
        </w:rPr>
      </w:pPr>
      <w:r w:rsidRPr="002B527F">
        <w:rPr>
          <w:rFonts w:ascii="Arial" w:eastAsia="Times New Roman" w:hAnsi="Arial" w:cs="Arial"/>
          <w:szCs w:val="24"/>
          <w:lang w:eastAsia="cs-CZ"/>
        </w:rPr>
        <w:t xml:space="preserve">Souběh dotace z Fondu Vysočiny s dotacemi z dotačních titulů státního rozpočtu, jiných fondů či poskytovatelů se vylučuje. Souběh dotace z několika programů Fondu Vysočiny či dalších dotačních titulů kraje na realizaci jednoho projektu není možný. </w:t>
      </w:r>
    </w:p>
    <w:p w:rsidR="002B527F" w:rsidRPr="002B527F" w:rsidRDefault="002B527F" w:rsidP="002B527F">
      <w:pPr>
        <w:spacing w:after="0" w:line="240" w:lineRule="auto"/>
        <w:jc w:val="both"/>
        <w:rPr>
          <w:rFonts w:ascii="Arial" w:eastAsia="Times New Roman" w:hAnsi="Arial" w:cs="Arial"/>
          <w:lang w:eastAsia="cs-CZ"/>
        </w:rPr>
      </w:pPr>
      <w:r w:rsidRPr="002B527F">
        <w:rPr>
          <w:rFonts w:ascii="Arial" w:eastAsia="Times New Roman" w:hAnsi="Arial" w:cs="Arial"/>
          <w:lang w:eastAsia="cs-CZ"/>
        </w:rPr>
        <w:t>V rámci této výzvy není vyžadována udržitelnost projektu.</w:t>
      </w:r>
    </w:p>
    <w:p w:rsidR="002B527F" w:rsidRPr="002B527F" w:rsidRDefault="002B527F" w:rsidP="002B527F">
      <w:pPr>
        <w:spacing w:after="0" w:line="240" w:lineRule="auto"/>
        <w:jc w:val="both"/>
        <w:rPr>
          <w:rFonts w:ascii="Arial" w:eastAsia="Times New Roman" w:hAnsi="Arial" w:cs="Arial"/>
          <w:lang w:eastAsia="cs-CZ"/>
        </w:rPr>
      </w:pPr>
    </w:p>
    <w:p w:rsidR="002B527F" w:rsidRPr="002B527F" w:rsidRDefault="002B527F" w:rsidP="002B527F">
      <w:pPr>
        <w:spacing w:after="0" w:line="240" w:lineRule="auto"/>
        <w:jc w:val="both"/>
        <w:rPr>
          <w:rFonts w:ascii="Arial" w:eastAsia="Times New Roman" w:hAnsi="Arial" w:cs="Arial"/>
          <w:b/>
          <w:bCs/>
          <w:szCs w:val="24"/>
          <w:lang w:eastAsia="cs-CZ"/>
        </w:rPr>
      </w:pPr>
    </w:p>
    <w:p w:rsidR="002B527F" w:rsidRPr="002B527F" w:rsidRDefault="002B527F" w:rsidP="002B527F">
      <w:pPr>
        <w:spacing w:after="0" w:line="240" w:lineRule="auto"/>
        <w:jc w:val="both"/>
        <w:rPr>
          <w:rFonts w:ascii="Arial" w:eastAsia="Times New Roman" w:hAnsi="Arial" w:cs="Arial"/>
          <w:b/>
          <w:bCs/>
          <w:szCs w:val="24"/>
          <w:lang w:eastAsia="cs-CZ"/>
        </w:rPr>
      </w:pPr>
      <w:r w:rsidRPr="002B527F">
        <w:rPr>
          <w:rFonts w:ascii="Arial" w:eastAsia="Times New Roman" w:hAnsi="Arial" w:cs="Arial"/>
          <w:b/>
          <w:bCs/>
          <w:szCs w:val="24"/>
          <w:lang w:eastAsia="cs-CZ"/>
        </w:rPr>
        <w:t>14) Termíny a podmínky podání žádosti o dotaci:</w:t>
      </w:r>
    </w:p>
    <w:p w:rsidR="002B527F" w:rsidRPr="002B527F" w:rsidRDefault="002B527F" w:rsidP="002B527F">
      <w:pPr>
        <w:spacing w:after="0" w:line="240" w:lineRule="auto"/>
        <w:jc w:val="both"/>
        <w:rPr>
          <w:rFonts w:ascii="Arial" w:eastAsia="Times New Roman" w:hAnsi="Arial" w:cs="Arial"/>
          <w:szCs w:val="24"/>
          <w:lang w:eastAsia="cs-CZ"/>
        </w:rPr>
      </w:pPr>
      <w:r w:rsidRPr="002B527F">
        <w:rPr>
          <w:rFonts w:ascii="Arial" w:eastAsia="Times New Roman" w:hAnsi="Arial" w:cs="Arial"/>
          <w:szCs w:val="24"/>
          <w:lang w:eastAsia="cs-CZ"/>
        </w:rPr>
        <w:t xml:space="preserve">Žadatelé o podporu projektů musí předložit </w:t>
      </w:r>
      <w:r w:rsidRPr="002B527F">
        <w:rPr>
          <w:rFonts w:ascii="Arial" w:eastAsia="Times New Roman" w:hAnsi="Arial" w:cs="Arial"/>
          <w:b/>
          <w:bCs/>
          <w:szCs w:val="24"/>
          <w:lang w:eastAsia="cs-CZ"/>
        </w:rPr>
        <w:t>kompletně vyplněnou</w:t>
      </w:r>
      <w:r w:rsidRPr="002B527F">
        <w:rPr>
          <w:rFonts w:ascii="Arial" w:eastAsia="Times New Roman" w:hAnsi="Arial" w:cs="Arial"/>
          <w:szCs w:val="24"/>
          <w:lang w:eastAsia="cs-CZ"/>
        </w:rPr>
        <w:t xml:space="preserve"> </w:t>
      </w:r>
      <w:r w:rsidRPr="002B527F">
        <w:rPr>
          <w:rFonts w:ascii="Arial" w:eastAsia="Times New Roman" w:hAnsi="Arial" w:cs="Arial"/>
          <w:b/>
          <w:bCs/>
          <w:szCs w:val="24"/>
          <w:lang w:eastAsia="cs-CZ"/>
        </w:rPr>
        <w:t>Žádost o poskytnutí dotace</w:t>
      </w:r>
      <w:r w:rsidRPr="002B527F">
        <w:rPr>
          <w:rFonts w:ascii="Arial" w:eastAsia="Times New Roman" w:hAnsi="Arial" w:cs="Arial"/>
          <w:szCs w:val="24"/>
          <w:lang w:eastAsia="cs-CZ"/>
        </w:rPr>
        <w:t xml:space="preserve"> na předepsaném formuláři. </w:t>
      </w:r>
      <w:r w:rsidRPr="002B527F">
        <w:rPr>
          <w:rFonts w:ascii="Arial" w:eastAsia="Times New Roman" w:hAnsi="Arial" w:cs="Arial"/>
          <w:b/>
          <w:szCs w:val="24"/>
          <w:lang w:eastAsia="cs-CZ"/>
        </w:rPr>
        <w:t>Žádost musí být vyplněna v počítači nikoliv rukou</w:t>
      </w:r>
      <w:r w:rsidRPr="002B527F">
        <w:rPr>
          <w:rFonts w:ascii="Arial" w:eastAsia="Times New Roman" w:hAnsi="Arial" w:cs="Arial"/>
          <w:szCs w:val="24"/>
          <w:lang w:eastAsia="cs-CZ"/>
        </w:rPr>
        <w:t>.</w:t>
      </w:r>
    </w:p>
    <w:p w:rsidR="002B527F" w:rsidRPr="002B527F" w:rsidRDefault="002B527F" w:rsidP="002B527F">
      <w:pPr>
        <w:spacing w:after="0" w:line="240" w:lineRule="auto"/>
        <w:jc w:val="both"/>
        <w:rPr>
          <w:rFonts w:ascii="Arial" w:eastAsia="Times New Roman" w:hAnsi="Arial" w:cs="Arial"/>
          <w:szCs w:val="24"/>
          <w:lang w:eastAsia="cs-CZ"/>
        </w:rPr>
      </w:pPr>
      <w:r w:rsidRPr="002B527F">
        <w:rPr>
          <w:rFonts w:ascii="Arial" w:eastAsia="Times New Roman" w:hAnsi="Arial" w:cs="Arial"/>
          <w:b/>
          <w:bCs/>
          <w:szCs w:val="24"/>
          <w:lang w:eastAsia="cs-CZ"/>
        </w:rPr>
        <w:t xml:space="preserve">Formulář žádosti </w:t>
      </w:r>
      <w:r w:rsidRPr="002B527F">
        <w:rPr>
          <w:rFonts w:ascii="Arial" w:eastAsia="Times New Roman" w:hAnsi="Arial" w:cs="Arial"/>
          <w:bCs/>
          <w:szCs w:val="24"/>
          <w:lang w:eastAsia="cs-CZ"/>
        </w:rPr>
        <w:t>j</w:t>
      </w:r>
      <w:r w:rsidRPr="002B527F">
        <w:rPr>
          <w:rFonts w:ascii="Arial" w:eastAsia="Times New Roman" w:hAnsi="Arial" w:cs="Arial"/>
          <w:szCs w:val="24"/>
          <w:lang w:eastAsia="cs-CZ"/>
        </w:rPr>
        <w:t xml:space="preserve">e umístěn na internetové adrese </w:t>
      </w:r>
      <w:hyperlink r:id="rId7" w:history="1">
        <w:r w:rsidRPr="002B527F">
          <w:rPr>
            <w:rFonts w:ascii="Arial" w:eastAsia="Times New Roman" w:hAnsi="Arial" w:cs="Arial"/>
            <w:color w:val="0000FF"/>
            <w:szCs w:val="24"/>
            <w:u w:val="single"/>
            <w:lang w:eastAsia="cs-CZ"/>
          </w:rPr>
          <w:t>www.fondvysociny.cz</w:t>
        </w:r>
      </w:hyperlink>
      <w:r w:rsidRPr="002B527F">
        <w:rPr>
          <w:rFonts w:ascii="Arial" w:eastAsia="Times New Roman" w:hAnsi="Arial" w:cs="Arial"/>
          <w:szCs w:val="24"/>
          <w:lang w:eastAsia="cs-CZ"/>
        </w:rPr>
        <w:t xml:space="preserve">, kde lze najít </w:t>
      </w:r>
      <w:r w:rsidRPr="002B527F">
        <w:rPr>
          <w:rFonts w:ascii="Arial" w:eastAsia="Times New Roman" w:hAnsi="Arial" w:cs="Arial"/>
          <w:szCs w:val="24"/>
          <w:lang w:eastAsia="cs-CZ"/>
        </w:rPr>
        <w:br/>
        <w:t>i návod pro práci s elektronickými formuláři.</w:t>
      </w:r>
    </w:p>
    <w:p w:rsidR="002B527F" w:rsidRPr="002B527F" w:rsidRDefault="002B527F" w:rsidP="002B527F">
      <w:pPr>
        <w:spacing w:after="0" w:line="240" w:lineRule="auto"/>
        <w:rPr>
          <w:rFonts w:ascii="Arial" w:eastAsia="Times New Roman" w:hAnsi="Arial" w:cs="Arial"/>
          <w:szCs w:val="24"/>
          <w:lang w:eastAsia="cs-CZ"/>
        </w:rPr>
      </w:pPr>
    </w:p>
    <w:p w:rsidR="002B527F" w:rsidRPr="002B527F" w:rsidRDefault="002B527F" w:rsidP="002B527F">
      <w:pPr>
        <w:spacing w:after="0" w:line="240" w:lineRule="auto"/>
        <w:rPr>
          <w:rFonts w:ascii="Arial" w:eastAsia="Times New Roman" w:hAnsi="Arial" w:cs="Arial"/>
          <w:b/>
          <w:bCs/>
          <w:szCs w:val="24"/>
          <w:u w:val="single"/>
          <w:lang w:eastAsia="cs-CZ"/>
        </w:rPr>
      </w:pPr>
      <w:r w:rsidRPr="002B527F">
        <w:rPr>
          <w:rFonts w:ascii="Arial" w:eastAsia="Times New Roman" w:hAnsi="Arial" w:cs="Arial"/>
          <w:b/>
          <w:bCs/>
          <w:szCs w:val="24"/>
          <w:u w:val="single"/>
          <w:lang w:eastAsia="cs-CZ"/>
        </w:rPr>
        <w:lastRenderedPageBreak/>
        <w:t>Způsob podání žádosti:</w:t>
      </w:r>
    </w:p>
    <w:p w:rsidR="002B527F" w:rsidRPr="002B527F" w:rsidRDefault="002B527F" w:rsidP="002B527F">
      <w:pPr>
        <w:spacing w:after="0" w:line="240" w:lineRule="auto"/>
        <w:rPr>
          <w:rFonts w:ascii="Arial" w:eastAsia="Times New Roman" w:hAnsi="Arial" w:cs="Arial"/>
          <w:szCs w:val="24"/>
          <w:lang w:eastAsia="cs-CZ"/>
        </w:rPr>
      </w:pPr>
    </w:p>
    <w:p w:rsidR="002B527F" w:rsidRPr="002B527F" w:rsidRDefault="002B527F" w:rsidP="002B527F">
      <w:pPr>
        <w:spacing w:after="0" w:line="240" w:lineRule="auto"/>
        <w:jc w:val="both"/>
        <w:rPr>
          <w:rFonts w:ascii="Arial" w:eastAsia="Times New Roman" w:hAnsi="Arial" w:cs="Arial"/>
          <w:szCs w:val="24"/>
          <w:lang w:eastAsia="cs-CZ"/>
        </w:rPr>
      </w:pPr>
      <w:r w:rsidRPr="002B527F">
        <w:rPr>
          <w:rFonts w:ascii="Arial" w:eastAsia="Times New Roman" w:hAnsi="Arial" w:cs="Arial"/>
          <w:szCs w:val="24"/>
          <w:lang w:eastAsia="cs-CZ"/>
        </w:rPr>
        <w:t xml:space="preserve">Po finálním vyplnění elektronického formuláře žádosti je nutné odeslat data </w:t>
      </w:r>
      <w:r w:rsidRPr="002B527F">
        <w:rPr>
          <w:rFonts w:ascii="Arial" w:eastAsia="Times New Roman" w:hAnsi="Arial" w:cs="Arial"/>
          <w:szCs w:val="24"/>
          <w:lang w:eastAsia="cs-CZ"/>
        </w:rPr>
        <w:br/>
        <w:t xml:space="preserve">z formuláře pomocí ikonky „Odeslat data z formuláře a získat kód el. </w:t>
      </w:r>
      <w:proofErr w:type="gramStart"/>
      <w:r w:rsidRPr="002B527F">
        <w:rPr>
          <w:rFonts w:ascii="Arial" w:eastAsia="Times New Roman" w:hAnsi="Arial" w:cs="Arial"/>
          <w:szCs w:val="24"/>
          <w:lang w:eastAsia="cs-CZ"/>
        </w:rPr>
        <w:t>žádosti</w:t>
      </w:r>
      <w:proofErr w:type="gramEnd"/>
      <w:r w:rsidRPr="002B527F">
        <w:rPr>
          <w:rFonts w:ascii="Arial" w:eastAsia="Times New Roman" w:hAnsi="Arial" w:cs="Arial"/>
          <w:szCs w:val="24"/>
          <w:lang w:eastAsia="cs-CZ"/>
        </w:rPr>
        <w:t xml:space="preserve">“, kterou najdete </w:t>
      </w:r>
      <w:r w:rsidRPr="002B527F">
        <w:rPr>
          <w:rFonts w:ascii="Arial" w:eastAsia="Times New Roman" w:hAnsi="Arial" w:cs="Arial"/>
          <w:szCs w:val="24"/>
          <w:lang w:eastAsia="cs-CZ"/>
        </w:rPr>
        <w:br/>
        <w:t xml:space="preserve">na první straně formuláře a je určená k překlopení dat z formuláře do elektronické databáze kraje. Pro tento úkon je nutné mít počítač připojen k internetu. Po odeslání dat bude vygenerován „Kód elektronické žádosti“, který se automaticky doplní do žádosti. Pokud </w:t>
      </w:r>
      <w:r w:rsidRPr="002B527F">
        <w:rPr>
          <w:rFonts w:ascii="Arial" w:eastAsia="Times New Roman" w:hAnsi="Arial" w:cs="Arial"/>
          <w:szCs w:val="24"/>
          <w:lang w:eastAsia="cs-CZ"/>
        </w:rPr>
        <w:br/>
        <w:t xml:space="preserve">po doplnění el. </w:t>
      </w:r>
      <w:proofErr w:type="gramStart"/>
      <w:r w:rsidRPr="002B527F">
        <w:rPr>
          <w:rFonts w:ascii="Arial" w:eastAsia="Times New Roman" w:hAnsi="Arial" w:cs="Arial"/>
          <w:szCs w:val="24"/>
          <w:lang w:eastAsia="cs-CZ"/>
        </w:rPr>
        <w:t>kódu</w:t>
      </w:r>
      <w:proofErr w:type="gramEnd"/>
      <w:r w:rsidRPr="002B527F">
        <w:rPr>
          <w:rFonts w:ascii="Arial" w:eastAsia="Times New Roman" w:hAnsi="Arial" w:cs="Arial"/>
          <w:szCs w:val="24"/>
          <w:lang w:eastAsia="cs-CZ"/>
        </w:rPr>
        <w:t xml:space="preserve"> do formuláře byly ve formuláři prováděny ještě nějaké úpravy, je nutné získat nový kód stejným způsobem. Po doplnění „Kódu elektronické žádosti“ je následně nutné žádost vytisknout papírově, případně převést do formátu PDF (pomocí pole „Uložení a tisk žádosti“ na první straně formuláře) a odeslat ji na krajský úřad podle jedné z uvedených variant:</w:t>
      </w:r>
    </w:p>
    <w:p w:rsidR="002B527F" w:rsidRPr="002B527F" w:rsidRDefault="002B527F" w:rsidP="002B527F">
      <w:pPr>
        <w:spacing w:after="0" w:line="240" w:lineRule="auto"/>
        <w:jc w:val="both"/>
        <w:rPr>
          <w:rFonts w:ascii="Arial" w:eastAsia="Times New Roman" w:hAnsi="Arial" w:cs="Arial"/>
          <w:i/>
          <w:iCs/>
          <w:color w:val="00B0F0"/>
          <w:lang w:eastAsia="cs-CZ"/>
        </w:rPr>
      </w:pPr>
    </w:p>
    <w:p w:rsidR="002B527F" w:rsidRPr="002B527F" w:rsidRDefault="002B527F" w:rsidP="002B527F">
      <w:pPr>
        <w:spacing w:after="0" w:line="240" w:lineRule="auto"/>
        <w:jc w:val="both"/>
        <w:rPr>
          <w:rFonts w:ascii="Arial" w:eastAsia="Times New Roman" w:hAnsi="Arial" w:cs="Arial"/>
          <w:b/>
          <w:bCs/>
          <w:szCs w:val="24"/>
          <w:lang w:eastAsia="cs-CZ"/>
        </w:rPr>
      </w:pPr>
      <w:r w:rsidRPr="002B527F">
        <w:rPr>
          <w:rFonts w:ascii="Arial" w:eastAsia="Times New Roman" w:hAnsi="Arial" w:cs="Arial"/>
          <w:b/>
          <w:bCs/>
          <w:szCs w:val="24"/>
          <w:lang w:eastAsia="cs-CZ"/>
        </w:rPr>
        <w:sym w:font="Wingdings" w:char="F0E8"/>
      </w:r>
      <w:r w:rsidRPr="002B527F">
        <w:rPr>
          <w:rFonts w:ascii="Arial" w:eastAsia="Times New Roman" w:hAnsi="Arial" w:cs="Arial"/>
          <w:b/>
          <w:bCs/>
          <w:szCs w:val="24"/>
          <w:lang w:eastAsia="cs-CZ"/>
        </w:rPr>
        <w:t xml:space="preserve"> Varianta 1 – „Papírové podání žádosti“</w:t>
      </w:r>
    </w:p>
    <w:p w:rsidR="002B527F" w:rsidRPr="002B527F" w:rsidRDefault="002B527F" w:rsidP="002B527F">
      <w:pPr>
        <w:spacing w:after="0" w:line="240" w:lineRule="auto"/>
        <w:jc w:val="both"/>
        <w:rPr>
          <w:rFonts w:ascii="Arial" w:eastAsia="Times New Roman" w:hAnsi="Arial" w:cs="Arial"/>
          <w:szCs w:val="24"/>
          <w:lang w:eastAsia="cs-CZ"/>
        </w:rPr>
      </w:pPr>
      <w:r w:rsidRPr="002B527F">
        <w:rPr>
          <w:rFonts w:ascii="Arial" w:eastAsia="Times New Roman" w:hAnsi="Arial" w:cs="Arial"/>
          <w:szCs w:val="24"/>
          <w:lang w:eastAsia="cs-CZ"/>
        </w:rPr>
        <w:t>Formulář žádosti zpracovaný v </w:t>
      </w:r>
      <w:r w:rsidRPr="002B527F">
        <w:rPr>
          <w:rFonts w:ascii="Arial" w:eastAsia="Times New Roman" w:hAnsi="Arial" w:cs="Arial"/>
          <w:b/>
          <w:szCs w:val="24"/>
          <w:lang w:eastAsia="cs-CZ"/>
        </w:rPr>
        <w:t xml:space="preserve">jednom </w:t>
      </w:r>
      <w:r w:rsidRPr="002B527F">
        <w:rPr>
          <w:rFonts w:ascii="Arial" w:eastAsia="Times New Roman" w:hAnsi="Arial" w:cs="Arial"/>
          <w:b/>
          <w:bCs/>
          <w:szCs w:val="24"/>
          <w:lang w:eastAsia="cs-CZ"/>
        </w:rPr>
        <w:t>vyhotovení včetně dokladů nutných k posouzení žádosti</w:t>
      </w:r>
      <w:r w:rsidRPr="002B527F">
        <w:rPr>
          <w:rFonts w:ascii="Arial" w:eastAsia="Times New Roman" w:hAnsi="Arial" w:cs="Arial"/>
          <w:szCs w:val="24"/>
          <w:lang w:eastAsia="cs-CZ"/>
        </w:rPr>
        <w:t xml:space="preserve"> se přijímá osobně prostřednictvím podatelny Krajského úřadu Kraje Vysočina, Žižkova 57, 587 33 Jihlava nebo poštou v termínu od </w:t>
      </w:r>
      <w:r w:rsidRPr="002B527F">
        <w:rPr>
          <w:rFonts w:ascii="Arial" w:eastAsia="Times New Roman" w:hAnsi="Arial" w:cs="Arial"/>
          <w:b/>
          <w:szCs w:val="24"/>
          <w:lang w:eastAsia="cs-CZ"/>
        </w:rPr>
        <w:t>25. 1. 2021</w:t>
      </w:r>
      <w:r w:rsidRPr="002B527F">
        <w:rPr>
          <w:rFonts w:ascii="Arial" w:eastAsia="Times New Roman" w:hAnsi="Arial" w:cs="Arial"/>
          <w:szCs w:val="24"/>
          <w:lang w:eastAsia="cs-CZ"/>
        </w:rPr>
        <w:t xml:space="preserve"> do </w:t>
      </w:r>
      <w:r w:rsidRPr="002B527F">
        <w:rPr>
          <w:rFonts w:ascii="Arial" w:eastAsia="Times New Roman" w:hAnsi="Arial" w:cs="Arial"/>
          <w:b/>
          <w:bCs/>
          <w:szCs w:val="24"/>
          <w:lang w:eastAsia="cs-CZ"/>
        </w:rPr>
        <w:t>5. 2. 2021</w:t>
      </w:r>
      <w:r w:rsidRPr="002B527F">
        <w:rPr>
          <w:rFonts w:ascii="Arial" w:eastAsia="Times New Roman" w:hAnsi="Arial" w:cs="Arial"/>
          <w:szCs w:val="24"/>
          <w:lang w:eastAsia="cs-CZ"/>
        </w:rPr>
        <w:t xml:space="preserve"> (R</w:t>
      </w:r>
      <w:r w:rsidRPr="002B527F">
        <w:rPr>
          <w:rFonts w:ascii="Arial" w:eastAsia="Times New Roman" w:hAnsi="Arial" w:cs="Arial"/>
          <w:lang w:eastAsia="cs-CZ"/>
        </w:rPr>
        <w:t>ozhodující je datum doručení na podatelnu Krajského úřadu Kraje Vysočina dle podacího razítka. Za podání v termínu v poslední den lhůty se považuje i den předání poštovní službě</w:t>
      </w:r>
      <w:r w:rsidRPr="002B527F">
        <w:rPr>
          <w:rFonts w:ascii="Arial" w:eastAsia="Times New Roman" w:hAnsi="Arial" w:cs="Arial"/>
          <w:szCs w:val="24"/>
          <w:lang w:eastAsia="cs-CZ"/>
        </w:rPr>
        <w:t xml:space="preserve">). </w:t>
      </w:r>
    </w:p>
    <w:p w:rsidR="002B527F" w:rsidRPr="002B527F" w:rsidRDefault="002B527F" w:rsidP="002B527F">
      <w:pPr>
        <w:spacing w:after="0" w:line="240" w:lineRule="auto"/>
        <w:jc w:val="both"/>
        <w:rPr>
          <w:rFonts w:ascii="Arial" w:eastAsia="Times New Roman" w:hAnsi="Arial" w:cs="Arial"/>
          <w:b/>
          <w:bCs/>
          <w:szCs w:val="24"/>
          <w:lang w:eastAsia="cs-CZ"/>
        </w:rPr>
      </w:pPr>
      <w:r w:rsidRPr="002B527F">
        <w:rPr>
          <w:rFonts w:ascii="Arial" w:eastAsia="Times New Roman" w:hAnsi="Arial" w:cs="Arial"/>
          <w:szCs w:val="24"/>
          <w:lang w:eastAsia="cs-CZ"/>
        </w:rPr>
        <w:t xml:space="preserve">Žádosti budou předloženy v zalepené obálce označené: </w:t>
      </w:r>
      <w:r w:rsidRPr="002B527F">
        <w:rPr>
          <w:rFonts w:ascii="Arial" w:eastAsia="Times New Roman" w:hAnsi="Arial" w:cs="Arial"/>
          <w:b/>
          <w:bCs/>
          <w:szCs w:val="24"/>
          <w:lang w:eastAsia="cs-CZ"/>
        </w:rPr>
        <w:t>Fond Vysočiny, Program „PROVOZOVÁNÍ DOMÁCÍ HOSPICOVÉ PÉČE 2021“.</w:t>
      </w:r>
    </w:p>
    <w:p w:rsidR="002B527F" w:rsidRDefault="002B527F" w:rsidP="002B527F">
      <w:pPr>
        <w:spacing w:after="0" w:line="240" w:lineRule="auto"/>
        <w:jc w:val="both"/>
        <w:rPr>
          <w:rFonts w:ascii="Arial" w:eastAsia="Times New Roman" w:hAnsi="Arial" w:cs="Arial"/>
          <w:bCs/>
          <w:i/>
          <w:color w:val="00B0F0"/>
          <w:szCs w:val="24"/>
          <w:lang w:eastAsia="cs-CZ"/>
        </w:rPr>
      </w:pPr>
    </w:p>
    <w:p w:rsidR="00B94E73" w:rsidRPr="002B527F" w:rsidRDefault="00B94E73" w:rsidP="002B527F">
      <w:pPr>
        <w:spacing w:after="0" w:line="240" w:lineRule="auto"/>
        <w:jc w:val="both"/>
        <w:rPr>
          <w:rFonts w:ascii="Arial" w:eastAsia="Times New Roman" w:hAnsi="Arial" w:cs="Arial"/>
          <w:bCs/>
          <w:i/>
          <w:color w:val="00B0F0"/>
          <w:szCs w:val="24"/>
          <w:lang w:eastAsia="cs-CZ"/>
        </w:rPr>
      </w:pPr>
    </w:p>
    <w:p w:rsidR="002B527F" w:rsidRPr="002B527F" w:rsidRDefault="002B527F" w:rsidP="002B527F">
      <w:pPr>
        <w:spacing w:after="0" w:line="240" w:lineRule="auto"/>
        <w:jc w:val="both"/>
        <w:rPr>
          <w:rFonts w:ascii="Arial" w:eastAsia="Times New Roman" w:hAnsi="Arial" w:cs="Arial"/>
          <w:b/>
          <w:bCs/>
          <w:szCs w:val="24"/>
          <w:lang w:eastAsia="cs-CZ"/>
        </w:rPr>
      </w:pPr>
      <w:r w:rsidRPr="002B527F">
        <w:rPr>
          <w:rFonts w:ascii="Arial" w:eastAsia="Times New Roman" w:hAnsi="Arial" w:cs="Arial"/>
          <w:b/>
          <w:bCs/>
          <w:szCs w:val="24"/>
          <w:lang w:eastAsia="cs-CZ"/>
        </w:rPr>
        <w:sym w:font="Wingdings" w:char="F0E8"/>
      </w:r>
      <w:r w:rsidRPr="002B527F">
        <w:rPr>
          <w:rFonts w:ascii="Arial" w:eastAsia="Times New Roman" w:hAnsi="Arial" w:cs="Arial"/>
          <w:b/>
          <w:bCs/>
          <w:szCs w:val="24"/>
          <w:lang w:eastAsia="cs-CZ"/>
        </w:rPr>
        <w:t xml:space="preserve"> Varianta 2 – „Elektronické podání žádosti prostřednictvím e-mailu“</w:t>
      </w:r>
    </w:p>
    <w:p w:rsidR="002B527F" w:rsidRPr="002B527F" w:rsidRDefault="002B527F" w:rsidP="002B527F">
      <w:pPr>
        <w:spacing w:after="0" w:line="240" w:lineRule="auto"/>
        <w:jc w:val="both"/>
        <w:rPr>
          <w:rFonts w:ascii="Arial" w:eastAsia="Times New Roman" w:hAnsi="Arial" w:cs="Arial"/>
          <w:bCs/>
          <w:szCs w:val="24"/>
          <w:lang w:eastAsia="cs-CZ"/>
        </w:rPr>
      </w:pPr>
      <w:r w:rsidRPr="002B527F">
        <w:rPr>
          <w:rFonts w:ascii="Arial" w:eastAsia="Times New Roman" w:hAnsi="Arial" w:cs="Arial"/>
          <w:szCs w:val="24"/>
          <w:lang w:eastAsia="cs-CZ"/>
        </w:rPr>
        <w:t xml:space="preserve">Originál formuláře žádosti bude odeslán v termínu od </w:t>
      </w:r>
      <w:r w:rsidRPr="002B527F">
        <w:rPr>
          <w:rFonts w:ascii="Arial" w:eastAsia="Times New Roman" w:hAnsi="Arial" w:cs="Arial"/>
          <w:b/>
          <w:szCs w:val="24"/>
          <w:lang w:eastAsia="cs-CZ"/>
        </w:rPr>
        <w:t>25. 1. 2021</w:t>
      </w:r>
      <w:r w:rsidRPr="002B527F">
        <w:rPr>
          <w:rFonts w:ascii="Arial" w:eastAsia="Times New Roman" w:hAnsi="Arial" w:cs="Arial"/>
          <w:szCs w:val="24"/>
          <w:lang w:eastAsia="cs-CZ"/>
        </w:rPr>
        <w:t xml:space="preserve"> do </w:t>
      </w:r>
      <w:r w:rsidRPr="002B527F">
        <w:rPr>
          <w:rFonts w:ascii="Arial" w:eastAsia="Times New Roman" w:hAnsi="Arial" w:cs="Arial"/>
          <w:b/>
          <w:bCs/>
          <w:szCs w:val="24"/>
          <w:lang w:eastAsia="cs-CZ"/>
        </w:rPr>
        <w:t>5. 2. 2021</w:t>
      </w:r>
      <w:r w:rsidRPr="002B527F">
        <w:rPr>
          <w:rFonts w:ascii="Arial" w:eastAsia="Times New Roman" w:hAnsi="Arial" w:cs="Arial"/>
          <w:szCs w:val="24"/>
          <w:lang w:eastAsia="cs-CZ"/>
        </w:rPr>
        <w:t xml:space="preserve"> e-mailem </w:t>
      </w:r>
      <w:r w:rsidRPr="002B527F">
        <w:rPr>
          <w:rFonts w:ascii="Arial" w:eastAsia="Times New Roman" w:hAnsi="Arial" w:cs="Arial"/>
          <w:szCs w:val="24"/>
          <w:lang w:eastAsia="cs-CZ"/>
        </w:rPr>
        <w:br/>
        <w:t xml:space="preserve">na adresu podatelny </w:t>
      </w:r>
      <w:proofErr w:type="spellStart"/>
      <w:r w:rsidRPr="002B527F">
        <w:rPr>
          <w:rFonts w:ascii="Arial" w:eastAsia="Times New Roman" w:hAnsi="Arial" w:cs="Arial"/>
          <w:szCs w:val="24"/>
          <w:lang w:eastAsia="cs-CZ"/>
        </w:rPr>
        <w:t>KrÚ</w:t>
      </w:r>
      <w:proofErr w:type="spellEnd"/>
      <w:r w:rsidRPr="002B527F">
        <w:rPr>
          <w:rFonts w:ascii="Arial" w:eastAsia="Times New Roman" w:hAnsi="Arial" w:cs="Arial"/>
          <w:szCs w:val="24"/>
          <w:lang w:eastAsia="cs-CZ"/>
        </w:rPr>
        <w:t xml:space="preserve"> </w:t>
      </w:r>
      <w:hyperlink r:id="rId8" w:history="1">
        <w:r w:rsidRPr="002B527F">
          <w:rPr>
            <w:rFonts w:ascii="Arial" w:eastAsia="Times New Roman" w:hAnsi="Arial" w:cs="Arial"/>
            <w:color w:val="0000FF"/>
            <w:szCs w:val="24"/>
            <w:u w:val="single"/>
            <w:lang w:eastAsia="cs-CZ"/>
          </w:rPr>
          <w:t>posta@kr-vysocina.cz</w:t>
        </w:r>
      </w:hyperlink>
      <w:r w:rsidRPr="002B527F">
        <w:rPr>
          <w:rFonts w:ascii="Arial" w:eastAsia="Times New Roman" w:hAnsi="Arial" w:cs="Arial"/>
          <w:szCs w:val="24"/>
          <w:lang w:eastAsia="cs-CZ"/>
        </w:rPr>
        <w:t xml:space="preserve"> včetně dokladů nutných k posouzení žádosti. </w:t>
      </w:r>
      <w:r w:rsidRPr="002B527F">
        <w:rPr>
          <w:rFonts w:ascii="Arial" w:eastAsia="Times New Roman" w:hAnsi="Arial" w:cs="Arial"/>
          <w:lang w:eastAsia="cs-CZ"/>
        </w:rPr>
        <w:t xml:space="preserve">Za originál elektronicky vyplněné žádosti se považuje elektronicky podepsaný formulář žádosti </w:t>
      </w:r>
      <w:r w:rsidRPr="002B527F">
        <w:rPr>
          <w:rFonts w:ascii="Arial" w:eastAsia="Times New Roman" w:hAnsi="Arial" w:cs="Arial"/>
          <w:lang w:eastAsia="cs-CZ"/>
        </w:rPr>
        <w:br/>
        <w:t>či e-mail podepsaný zaručeným elektronickým podpisem, jež obsahuje vyplněný formulář žádosti.</w:t>
      </w:r>
      <w:r w:rsidRPr="002B527F">
        <w:rPr>
          <w:rFonts w:ascii="Arial" w:eastAsia="Times New Roman" w:hAnsi="Arial" w:cs="Arial"/>
          <w:szCs w:val="24"/>
          <w:lang w:eastAsia="cs-CZ"/>
        </w:rPr>
        <w:t xml:space="preserve"> Doklady, které je třeba doložit v originále či úředně ověřené kopii a vznikly v listinné podobě, musí být konvertovány v souladu se</w:t>
      </w:r>
      <w:r w:rsidRPr="002B527F">
        <w:rPr>
          <w:rFonts w:ascii="Arial" w:eastAsia="Times New Roman" w:hAnsi="Arial" w:cs="Arial"/>
          <w:color w:val="0000FF"/>
          <w:szCs w:val="24"/>
          <w:lang w:eastAsia="cs-CZ"/>
        </w:rPr>
        <w:t> </w:t>
      </w:r>
      <w:r w:rsidRPr="002B527F">
        <w:rPr>
          <w:rFonts w:ascii="Arial" w:eastAsia="Times New Roman" w:hAnsi="Arial" w:cs="Arial"/>
          <w:szCs w:val="24"/>
          <w:lang w:eastAsia="cs-CZ"/>
        </w:rPr>
        <w:t>zákonem č. 300/2008 Sb., o elektronických úkonech a autorizované konverzi dokumentů.</w:t>
      </w:r>
      <w:r w:rsidRPr="002B527F">
        <w:rPr>
          <w:rFonts w:ascii="Arial" w:eastAsia="Times New Roman" w:hAnsi="Arial" w:cs="Arial"/>
          <w:color w:val="0000FF"/>
          <w:sz w:val="24"/>
          <w:szCs w:val="24"/>
          <w:lang w:eastAsia="cs-CZ"/>
        </w:rPr>
        <w:t> </w:t>
      </w:r>
      <w:r w:rsidRPr="002B527F">
        <w:rPr>
          <w:rFonts w:ascii="Arial" w:eastAsia="Times New Roman" w:hAnsi="Arial" w:cs="Arial"/>
          <w:szCs w:val="24"/>
          <w:lang w:eastAsia="cs-CZ"/>
        </w:rPr>
        <w:t xml:space="preserve"> </w:t>
      </w:r>
      <w:r w:rsidRPr="002B527F">
        <w:rPr>
          <w:rFonts w:ascii="Arial" w:eastAsia="Times New Roman" w:hAnsi="Arial" w:cs="Arial"/>
          <w:bCs/>
          <w:szCs w:val="24"/>
          <w:lang w:eastAsia="cs-CZ"/>
        </w:rPr>
        <w:t>Za podání žádosti není považováno zaslání</w:t>
      </w:r>
      <w:r w:rsidRPr="002B527F">
        <w:rPr>
          <w:rFonts w:ascii="Arial" w:eastAsia="Times New Roman" w:hAnsi="Arial" w:cs="Arial"/>
          <w:lang w:eastAsia="cs-CZ"/>
        </w:rPr>
        <w:t xml:space="preserve"> odkazu pro její vyzvednutí z internetového či jiného úložiště.</w:t>
      </w:r>
      <w:r w:rsidRPr="002B527F">
        <w:rPr>
          <w:rFonts w:ascii="Times New Roman" w:eastAsia="Times New Roman" w:hAnsi="Times New Roman" w:cs="Times New Roman"/>
          <w:lang w:eastAsia="cs-CZ"/>
        </w:rPr>
        <w:t xml:space="preserve"> </w:t>
      </w:r>
      <w:r w:rsidRPr="002B527F">
        <w:rPr>
          <w:rFonts w:ascii="Arial" w:eastAsia="Times New Roman" w:hAnsi="Arial" w:cs="Arial"/>
          <w:szCs w:val="24"/>
          <w:lang w:eastAsia="cs-CZ"/>
        </w:rPr>
        <w:t xml:space="preserve">Do předmětu zprávy napište: </w:t>
      </w:r>
      <w:r w:rsidRPr="002B527F">
        <w:rPr>
          <w:rFonts w:ascii="Arial" w:eastAsia="Times New Roman" w:hAnsi="Arial" w:cs="Arial"/>
          <w:b/>
          <w:bCs/>
          <w:szCs w:val="24"/>
          <w:lang w:eastAsia="cs-CZ"/>
        </w:rPr>
        <w:t xml:space="preserve">Fond Vysočiny, Program „PROVOZOVÁNÍ DOMÁCÍ HOSPICOVÉ PÉČE 2021“. </w:t>
      </w:r>
      <w:r w:rsidRPr="002B527F">
        <w:rPr>
          <w:rFonts w:ascii="Arial" w:eastAsia="Times New Roman" w:hAnsi="Arial" w:cs="Arial"/>
          <w:bCs/>
          <w:szCs w:val="24"/>
          <w:lang w:eastAsia="cs-CZ"/>
        </w:rPr>
        <w:t xml:space="preserve">V případě podání žádosti prostřednictvím e-mailu je nutné respektovat požadavky na elektronická podání Krajského úřadu Kraje Vysočina, uvedené na adrese </w:t>
      </w:r>
      <w:hyperlink r:id="rId9" w:history="1">
        <w:r w:rsidRPr="002B527F">
          <w:rPr>
            <w:rFonts w:ascii="Arial" w:eastAsia="Times New Roman" w:hAnsi="Arial" w:cs="Arial"/>
            <w:bCs/>
            <w:color w:val="0000FF"/>
            <w:szCs w:val="24"/>
            <w:u w:val="single"/>
            <w:lang w:eastAsia="cs-CZ"/>
          </w:rPr>
          <w:t>http://www.kr-vysocina.cz/podatelna-krajskeho-uradu-kraje-vysocina/d-4032052/p1=2052</w:t>
        </w:r>
      </w:hyperlink>
      <w:r w:rsidRPr="002B527F">
        <w:rPr>
          <w:rFonts w:ascii="Arial" w:eastAsia="Times New Roman" w:hAnsi="Arial" w:cs="Arial"/>
          <w:bCs/>
          <w:szCs w:val="24"/>
          <w:lang w:eastAsia="cs-CZ"/>
        </w:rPr>
        <w:t>.</w:t>
      </w:r>
    </w:p>
    <w:p w:rsidR="002B527F" w:rsidRDefault="002B527F" w:rsidP="002B527F">
      <w:pPr>
        <w:spacing w:after="0" w:line="240" w:lineRule="auto"/>
        <w:jc w:val="both"/>
        <w:rPr>
          <w:rFonts w:ascii="Arial" w:eastAsia="Times New Roman" w:hAnsi="Arial" w:cs="Arial"/>
          <w:b/>
          <w:bCs/>
          <w:szCs w:val="24"/>
          <w:lang w:eastAsia="cs-CZ"/>
        </w:rPr>
      </w:pPr>
      <w:r w:rsidRPr="002B527F">
        <w:rPr>
          <w:rFonts w:ascii="Arial" w:eastAsia="Times New Roman" w:hAnsi="Arial" w:cs="Arial"/>
          <w:b/>
          <w:bCs/>
          <w:szCs w:val="24"/>
          <w:lang w:eastAsia="cs-CZ"/>
        </w:rPr>
        <w:t xml:space="preserve"> </w:t>
      </w:r>
    </w:p>
    <w:p w:rsidR="00B94E73" w:rsidRPr="002B527F" w:rsidRDefault="00B94E73" w:rsidP="002B527F">
      <w:pPr>
        <w:spacing w:after="0" w:line="240" w:lineRule="auto"/>
        <w:jc w:val="both"/>
        <w:rPr>
          <w:rFonts w:ascii="Arial" w:eastAsia="Times New Roman" w:hAnsi="Arial" w:cs="Arial"/>
          <w:b/>
          <w:bCs/>
          <w:szCs w:val="24"/>
          <w:lang w:eastAsia="cs-CZ"/>
        </w:rPr>
      </w:pPr>
    </w:p>
    <w:p w:rsidR="002B527F" w:rsidRPr="002B527F" w:rsidRDefault="002B527F" w:rsidP="002B527F">
      <w:pPr>
        <w:spacing w:after="0" w:line="240" w:lineRule="auto"/>
        <w:jc w:val="both"/>
        <w:rPr>
          <w:rFonts w:ascii="Arial" w:eastAsia="Times New Roman" w:hAnsi="Arial" w:cs="Arial"/>
          <w:b/>
          <w:bCs/>
          <w:szCs w:val="24"/>
          <w:lang w:eastAsia="cs-CZ"/>
        </w:rPr>
      </w:pPr>
      <w:r w:rsidRPr="002B527F">
        <w:rPr>
          <w:rFonts w:ascii="Arial" w:eastAsia="Times New Roman" w:hAnsi="Arial" w:cs="Arial"/>
          <w:b/>
          <w:bCs/>
          <w:szCs w:val="24"/>
          <w:lang w:eastAsia="cs-CZ"/>
        </w:rPr>
        <w:sym w:font="Wingdings" w:char="F0E8"/>
      </w:r>
      <w:r w:rsidRPr="002B527F">
        <w:rPr>
          <w:rFonts w:ascii="Arial" w:eastAsia="Times New Roman" w:hAnsi="Arial" w:cs="Arial"/>
          <w:b/>
          <w:bCs/>
          <w:szCs w:val="24"/>
          <w:lang w:eastAsia="cs-CZ"/>
        </w:rPr>
        <w:t xml:space="preserve"> Varianta 3 – „Elektronické podání žádosti prostřednictvím datové schránky“</w:t>
      </w:r>
    </w:p>
    <w:p w:rsidR="002B527F" w:rsidRPr="002B527F" w:rsidRDefault="002B527F" w:rsidP="002B527F">
      <w:pPr>
        <w:spacing w:after="0" w:line="240" w:lineRule="auto"/>
        <w:jc w:val="both"/>
        <w:rPr>
          <w:rFonts w:ascii="Arial" w:eastAsia="Times New Roman" w:hAnsi="Arial" w:cs="Arial"/>
          <w:b/>
          <w:bCs/>
          <w:szCs w:val="24"/>
          <w:lang w:eastAsia="cs-CZ"/>
        </w:rPr>
      </w:pPr>
      <w:r w:rsidRPr="002B527F">
        <w:rPr>
          <w:rFonts w:ascii="Arial" w:eastAsia="Times New Roman" w:hAnsi="Arial" w:cs="Arial"/>
          <w:szCs w:val="24"/>
          <w:lang w:eastAsia="cs-CZ"/>
        </w:rPr>
        <w:t xml:space="preserve">Formulář žádosti (nikoliv jen </w:t>
      </w:r>
      <w:proofErr w:type="spellStart"/>
      <w:r w:rsidRPr="002B527F">
        <w:rPr>
          <w:rFonts w:ascii="Arial" w:eastAsia="Times New Roman" w:hAnsi="Arial" w:cs="Arial"/>
          <w:szCs w:val="24"/>
          <w:lang w:eastAsia="cs-CZ"/>
        </w:rPr>
        <w:t>xml</w:t>
      </w:r>
      <w:proofErr w:type="spellEnd"/>
      <w:r w:rsidRPr="002B527F">
        <w:rPr>
          <w:rFonts w:ascii="Arial" w:eastAsia="Times New Roman" w:hAnsi="Arial" w:cs="Arial"/>
          <w:szCs w:val="24"/>
          <w:lang w:eastAsia="cs-CZ"/>
        </w:rPr>
        <w:t xml:space="preserve"> data ze žádosti) bude odeslán z datové schránky žadatele nebo osoby oprávněné za žadatele jednat na základě plné moci v termínu od </w:t>
      </w:r>
      <w:r w:rsidRPr="002B527F">
        <w:rPr>
          <w:rFonts w:ascii="Arial" w:eastAsia="Times New Roman" w:hAnsi="Arial" w:cs="Arial"/>
          <w:b/>
          <w:szCs w:val="24"/>
          <w:lang w:eastAsia="cs-CZ"/>
        </w:rPr>
        <w:t xml:space="preserve">25. 1. 2021 </w:t>
      </w:r>
      <w:r w:rsidRPr="002B527F">
        <w:rPr>
          <w:rFonts w:ascii="Arial" w:eastAsia="Times New Roman" w:hAnsi="Arial" w:cs="Arial"/>
          <w:szCs w:val="24"/>
          <w:lang w:eastAsia="cs-CZ"/>
        </w:rPr>
        <w:t xml:space="preserve">do </w:t>
      </w:r>
      <w:r w:rsidRPr="002B527F">
        <w:rPr>
          <w:rFonts w:ascii="Arial" w:eastAsia="Times New Roman" w:hAnsi="Arial" w:cs="Arial"/>
          <w:b/>
          <w:bCs/>
          <w:szCs w:val="24"/>
          <w:lang w:eastAsia="cs-CZ"/>
        </w:rPr>
        <w:t>5. 2. 2021</w:t>
      </w:r>
      <w:r w:rsidRPr="002B527F">
        <w:rPr>
          <w:rFonts w:ascii="Arial" w:eastAsia="Times New Roman" w:hAnsi="Arial" w:cs="Arial"/>
          <w:szCs w:val="24"/>
          <w:lang w:eastAsia="cs-CZ"/>
        </w:rPr>
        <w:t xml:space="preserve"> na adresu datové schránky Kraje Vysočina (ksab3eu) včetně dokladů nutných k posouzení žádosti. Doklady, které je třeba doložit v originále či úředně ověřené kopii, musí být konvertovány v souladu se zákonem č. 300/2008 Sb., o elektronických úkonech a autorizované konverzi dokumentů.</w:t>
      </w:r>
      <w:r w:rsidRPr="002B527F">
        <w:rPr>
          <w:rFonts w:ascii="Arial" w:eastAsia="Times New Roman" w:hAnsi="Arial" w:cs="Arial"/>
          <w:sz w:val="24"/>
          <w:szCs w:val="24"/>
          <w:lang w:eastAsia="cs-CZ"/>
        </w:rPr>
        <w:t> </w:t>
      </w:r>
      <w:r w:rsidRPr="002B527F">
        <w:rPr>
          <w:rFonts w:ascii="Arial" w:eastAsia="Times New Roman" w:hAnsi="Arial" w:cs="Arial"/>
          <w:szCs w:val="24"/>
          <w:lang w:eastAsia="cs-CZ"/>
        </w:rPr>
        <w:t>V případě podání žádosti prostřednictvím datové schránky není třeba formulář podepsat zaručeným elektronickým podpisem (kvalifikovaným certifikátem), s výjimkou případů, kdy zákon, jiný právní předpis, vnitřní předpis žadatele nebo obdobný dokument vyžaduje ověřený podpis, nebo současně podpisy více osob (např. členů statutárního orgánu).</w:t>
      </w:r>
      <w:r w:rsidRPr="002B527F">
        <w:rPr>
          <w:rFonts w:ascii="Arial" w:eastAsia="Times New Roman" w:hAnsi="Arial" w:cs="Arial"/>
          <w:color w:val="FF0000"/>
          <w:szCs w:val="24"/>
          <w:lang w:eastAsia="cs-CZ"/>
        </w:rPr>
        <w:t> </w:t>
      </w:r>
      <w:r w:rsidRPr="002B527F">
        <w:rPr>
          <w:rFonts w:ascii="Arial" w:eastAsia="Times New Roman" w:hAnsi="Arial" w:cs="Arial"/>
          <w:bCs/>
          <w:szCs w:val="24"/>
          <w:lang w:eastAsia="cs-CZ"/>
        </w:rPr>
        <w:t>Za podání žádosti není považováno zaslání</w:t>
      </w:r>
      <w:r w:rsidRPr="002B527F">
        <w:rPr>
          <w:rFonts w:ascii="Arial" w:eastAsia="Times New Roman" w:hAnsi="Arial" w:cs="Arial"/>
          <w:lang w:eastAsia="cs-CZ"/>
        </w:rPr>
        <w:t xml:space="preserve"> odkazu pro její vyzvednutí z internetového či jiného úložiště.</w:t>
      </w:r>
      <w:r w:rsidRPr="002B527F">
        <w:rPr>
          <w:rFonts w:ascii="Times New Roman" w:eastAsia="Times New Roman" w:hAnsi="Times New Roman" w:cs="Times New Roman"/>
          <w:lang w:eastAsia="cs-CZ"/>
        </w:rPr>
        <w:t xml:space="preserve"> </w:t>
      </w:r>
      <w:r w:rsidRPr="002B527F">
        <w:rPr>
          <w:rFonts w:ascii="Arial" w:eastAsia="Times New Roman" w:hAnsi="Arial" w:cs="Arial"/>
          <w:szCs w:val="24"/>
          <w:lang w:eastAsia="cs-CZ"/>
        </w:rPr>
        <w:t xml:space="preserve">Do předmětu zprávy napište: </w:t>
      </w:r>
      <w:r w:rsidRPr="002B527F">
        <w:rPr>
          <w:rFonts w:ascii="Arial" w:eastAsia="Times New Roman" w:hAnsi="Arial" w:cs="Arial"/>
          <w:b/>
          <w:bCs/>
          <w:szCs w:val="24"/>
          <w:lang w:eastAsia="cs-CZ"/>
        </w:rPr>
        <w:t>Fond Vysočiny, Program „PROVOZOVÁNÍ DOMÁCÍ HOSPICOVÉ PÉČE 2021“.</w:t>
      </w:r>
    </w:p>
    <w:p w:rsidR="002B527F" w:rsidRDefault="002B527F" w:rsidP="002B527F">
      <w:pPr>
        <w:spacing w:after="0" w:line="240" w:lineRule="auto"/>
        <w:rPr>
          <w:rFonts w:ascii="Arial" w:eastAsia="Times New Roman" w:hAnsi="Arial" w:cs="Arial"/>
          <w:szCs w:val="24"/>
          <w:lang w:eastAsia="cs-CZ"/>
        </w:rPr>
      </w:pPr>
    </w:p>
    <w:p w:rsidR="00B94E73" w:rsidRDefault="00B94E73" w:rsidP="002B527F">
      <w:pPr>
        <w:spacing w:after="0" w:line="240" w:lineRule="auto"/>
        <w:rPr>
          <w:rFonts w:ascii="Arial" w:eastAsia="Times New Roman" w:hAnsi="Arial" w:cs="Arial"/>
          <w:szCs w:val="24"/>
          <w:lang w:eastAsia="cs-CZ"/>
        </w:rPr>
      </w:pPr>
    </w:p>
    <w:p w:rsidR="00B94E73" w:rsidRDefault="00B94E73" w:rsidP="002B527F">
      <w:pPr>
        <w:spacing w:after="0" w:line="240" w:lineRule="auto"/>
        <w:rPr>
          <w:rFonts w:ascii="Arial" w:eastAsia="Times New Roman" w:hAnsi="Arial" w:cs="Arial"/>
          <w:szCs w:val="24"/>
          <w:lang w:eastAsia="cs-CZ"/>
        </w:rPr>
      </w:pPr>
    </w:p>
    <w:p w:rsidR="00B94E73" w:rsidRPr="002B527F" w:rsidRDefault="00B94E73" w:rsidP="002B527F">
      <w:pPr>
        <w:spacing w:after="0" w:line="240" w:lineRule="auto"/>
        <w:rPr>
          <w:rFonts w:ascii="Arial" w:eastAsia="Times New Roman" w:hAnsi="Arial" w:cs="Arial"/>
          <w:szCs w:val="24"/>
          <w:lang w:eastAsia="cs-CZ"/>
        </w:rPr>
      </w:pPr>
      <w:bookmarkStart w:id="0" w:name="_GoBack"/>
      <w:bookmarkEnd w:id="0"/>
    </w:p>
    <w:p w:rsidR="002B527F" w:rsidRPr="002B527F" w:rsidRDefault="002B527F" w:rsidP="002B527F">
      <w:pPr>
        <w:spacing w:after="0" w:line="240" w:lineRule="auto"/>
        <w:rPr>
          <w:rFonts w:ascii="Arial" w:eastAsia="Times New Roman" w:hAnsi="Arial" w:cs="Arial"/>
          <w:b/>
          <w:bCs/>
          <w:szCs w:val="24"/>
          <w:u w:val="single"/>
          <w:lang w:eastAsia="cs-CZ"/>
        </w:rPr>
      </w:pPr>
      <w:r w:rsidRPr="002B527F">
        <w:rPr>
          <w:rFonts w:ascii="Arial" w:eastAsia="Times New Roman" w:hAnsi="Arial" w:cs="Arial"/>
          <w:b/>
          <w:bCs/>
          <w:szCs w:val="24"/>
          <w:lang w:eastAsia="cs-CZ"/>
        </w:rPr>
        <w:lastRenderedPageBreak/>
        <w:t xml:space="preserve">15) </w:t>
      </w:r>
      <w:r w:rsidRPr="002B527F">
        <w:rPr>
          <w:rFonts w:ascii="Arial" w:eastAsia="Times New Roman" w:hAnsi="Arial" w:cs="Arial"/>
          <w:b/>
          <w:bCs/>
          <w:szCs w:val="24"/>
          <w:u w:val="single"/>
          <w:lang w:eastAsia="cs-CZ"/>
        </w:rPr>
        <w:t>Doklady nutné k posouzení žádosti:</w:t>
      </w:r>
    </w:p>
    <w:p w:rsidR="002B527F" w:rsidRPr="002B527F" w:rsidRDefault="002B527F" w:rsidP="002B527F">
      <w:pPr>
        <w:spacing w:after="0" w:line="240" w:lineRule="auto"/>
        <w:rPr>
          <w:rFonts w:ascii="Arial" w:eastAsia="Times New Roman" w:hAnsi="Arial" w:cs="Arial"/>
          <w:b/>
          <w:bCs/>
          <w:szCs w:val="24"/>
          <w:u w:val="single"/>
          <w:lang w:eastAsia="cs-CZ"/>
        </w:rPr>
      </w:pPr>
    </w:p>
    <w:p w:rsidR="002B527F" w:rsidRPr="002B527F" w:rsidRDefault="002B527F" w:rsidP="002B527F">
      <w:pPr>
        <w:numPr>
          <w:ilvl w:val="0"/>
          <w:numId w:val="3"/>
        </w:numPr>
        <w:spacing w:before="80" w:after="0" w:line="240" w:lineRule="auto"/>
        <w:ind w:left="1260"/>
        <w:jc w:val="both"/>
        <w:rPr>
          <w:rFonts w:ascii="Arial" w:eastAsia="Times New Roman" w:hAnsi="Arial" w:cs="Arial"/>
          <w:iCs/>
          <w:lang w:eastAsia="cs-CZ"/>
        </w:rPr>
      </w:pPr>
      <w:r w:rsidRPr="002B527F">
        <w:rPr>
          <w:rFonts w:ascii="Arial" w:eastAsia="Times New Roman" w:hAnsi="Arial" w:cs="Arial"/>
          <w:iCs/>
          <w:lang w:eastAsia="cs-CZ"/>
        </w:rPr>
        <w:t xml:space="preserve">Kopie dokladu o právní subjektivitě žadatele, kterým je </w:t>
      </w:r>
      <w:r w:rsidRPr="002B527F">
        <w:rPr>
          <w:rFonts w:ascii="Arial" w:eastAsia="Times New Roman" w:hAnsi="Arial" w:cs="Arial"/>
          <w:b/>
          <w:iCs/>
          <w:lang w:eastAsia="cs-CZ"/>
        </w:rPr>
        <w:t xml:space="preserve">výpis z registru osob </w:t>
      </w:r>
      <w:r w:rsidRPr="002B527F">
        <w:rPr>
          <w:rFonts w:ascii="Arial" w:eastAsia="Times New Roman" w:hAnsi="Arial" w:cs="Arial"/>
          <w:iCs/>
          <w:lang w:eastAsia="cs-CZ"/>
        </w:rPr>
        <w:t xml:space="preserve">obsahující </w:t>
      </w:r>
      <w:r w:rsidRPr="002B527F">
        <w:rPr>
          <w:rFonts w:ascii="Arial" w:eastAsia="Times New Roman" w:hAnsi="Arial" w:cs="Arial"/>
          <w:iCs/>
          <w:u w:val="single"/>
          <w:lang w:eastAsia="cs-CZ"/>
        </w:rPr>
        <w:t>název žadatele, sídlo žadatele, IČO a statutární orgán žadatele (jméno osoby či osob oprávněných jednat jménem žadatele).</w:t>
      </w:r>
      <w:r w:rsidRPr="002B527F">
        <w:rPr>
          <w:rFonts w:ascii="Arial" w:eastAsia="Times New Roman" w:hAnsi="Arial" w:cs="Arial"/>
          <w:iCs/>
          <w:lang w:eastAsia="cs-CZ"/>
        </w:rPr>
        <w:t xml:space="preserve"> Výpis nesmí být starší 90 dnů před podáním žádosti. </w:t>
      </w:r>
      <w:r w:rsidRPr="002B527F">
        <w:rPr>
          <w:rFonts w:ascii="Arial" w:eastAsia="Times New Roman" w:hAnsi="Arial" w:cs="Arial"/>
          <w:i/>
          <w:iCs/>
          <w:lang w:eastAsia="cs-CZ"/>
        </w:rPr>
        <w:t>Tento výpis lze získat na jakékoliv pobočce České pošty či CZECHPOINTU</w:t>
      </w:r>
      <w:r w:rsidRPr="002B527F">
        <w:rPr>
          <w:rFonts w:ascii="Arial" w:eastAsia="Times New Roman" w:hAnsi="Arial" w:cs="Arial"/>
          <w:iCs/>
          <w:lang w:eastAsia="cs-CZ"/>
        </w:rPr>
        <w:t>.</w:t>
      </w:r>
    </w:p>
    <w:p w:rsidR="002B527F" w:rsidRPr="002B527F" w:rsidRDefault="002B527F" w:rsidP="002B527F">
      <w:pPr>
        <w:spacing w:after="0" w:line="240" w:lineRule="auto"/>
        <w:ind w:left="1260"/>
        <w:jc w:val="both"/>
        <w:rPr>
          <w:rFonts w:ascii="Arial" w:eastAsia="Times New Roman" w:hAnsi="Arial" w:cs="Arial"/>
          <w:iCs/>
          <w:lang w:eastAsia="cs-CZ"/>
        </w:rPr>
      </w:pPr>
      <w:r w:rsidRPr="002B527F">
        <w:rPr>
          <w:rFonts w:ascii="Arial" w:eastAsia="Times New Roman" w:hAnsi="Arial" w:cs="Arial"/>
          <w:szCs w:val="24"/>
          <w:lang w:eastAsia="cs-CZ"/>
        </w:rPr>
        <w:t>Za relevantní doklad o právní subjektivitě je pro účely podání žádosti o dotaci z Fondu Vysočiny považován i elektronicky podepsaný výpis z veřejného rejstříku z webu justice.cz (</w:t>
      </w:r>
      <w:r w:rsidRPr="002B527F">
        <w:rPr>
          <w:rFonts w:ascii="Arial" w:eastAsia="Times New Roman" w:hAnsi="Arial" w:cs="Arial"/>
          <w:i/>
          <w:szCs w:val="24"/>
          <w:lang w:eastAsia="cs-CZ"/>
        </w:rPr>
        <w:t xml:space="preserve">žadatel tento výpis získá po zadání IČO ve vyhledávání a následně po kliknutí na výpis platných vytiskne </w:t>
      </w:r>
      <w:proofErr w:type="spellStart"/>
      <w:r w:rsidRPr="002B527F">
        <w:rPr>
          <w:rFonts w:ascii="Arial" w:eastAsia="Times New Roman" w:hAnsi="Arial" w:cs="Arial"/>
          <w:i/>
          <w:szCs w:val="24"/>
          <w:lang w:eastAsia="cs-CZ"/>
        </w:rPr>
        <w:t>pdf</w:t>
      </w:r>
      <w:proofErr w:type="spellEnd"/>
      <w:r w:rsidRPr="002B527F">
        <w:rPr>
          <w:rFonts w:ascii="Arial" w:eastAsia="Times New Roman" w:hAnsi="Arial" w:cs="Arial"/>
          <w:i/>
          <w:szCs w:val="24"/>
          <w:lang w:eastAsia="cs-CZ"/>
        </w:rPr>
        <w:t xml:space="preserve"> verzi výpisu)</w:t>
      </w:r>
      <w:r w:rsidRPr="002B527F">
        <w:rPr>
          <w:rFonts w:ascii="Arial" w:eastAsia="Times New Roman" w:hAnsi="Arial" w:cs="Arial"/>
          <w:szCs w:val="24"/>
          <w:lang w:eastAsia="cs-CZ"/>
        </w:rPr>
        <w:t xml:space="preserve">, pokud obsahuje výše uvedené identifikační údaje žadatele. Žadatel doloží vytištěný obraz elektronického dokumentu PDF. Elektronický podpis nesmí být starší 90 dnů před podáním žádosti. </w:t>
      </w:r>
    </w:p>
    <w:p w:rsidR="002B527F" w:rsidRPr="002B527F" w:rsidRDefault="002B527F" w:rsidP="002B527F">
      <w:pPr>
        <w:spacing w:after="0" w:line="240" w:lineRule="auto"/>
        <w:ind w:left="1260"/>
        <w:jc w:val="both"/>
        <w:rPr>
          <w:rFonts w:ascii="Arial" w:eastAsia="Times New Roman" w:hAnsi="Arial" w:cs="Arial"/>
          <w:b/>
          <w:iCs/>
          <w:lang w:eastAsia="cs-CZ"/>
        </w:rPr>
      </w:pPr>
      <w:r w:rsidRPr="002B527F">
        <w:rPr>
          <w:rFonts w:ascii="Arial" w:eastAsia="Times New Roman" w:hAnsi="Arial" w:cs="Arial"/>
          <w:b/>
          <w:iCs/>
          <w:lang w:eastAsia="cs-CZ"/>
        </w:rPr>
        <w:t>V případě, že doklad o právní subjektivitě nebude ani po výzvě k doplnění obsahovat požadované údaje o žadateli uvedené výše, bude žádost žadatele vyřazena z dalšího hodnocení.</w:t>
      </w:r>
    </w:p>
    <w:p w:rsidR="002B527F" w:rsidRPr="002B527F" w:rsidRDefault="002B527F" w:rsidP="002B527F">
      <w:pPr>
        <w:numPr>
          <w:ilvl w:val="0"/>
          <w:numId w:val="3"/>
        </w:numPr>
        <w:spacing w:before="80" w:after="0" w:line="240" w:lineRule="auto"/>
        <w:ind w:left="1276" w:hanging="502"/>
        <w:jc w:val="both"/>
        <w:rPr>
          <w:rFonts w:ascii="Arial" w:eastAsia="Times New Roman" w:hAnsi="Arial" w:cs="Arial"/>
          <w:iCs/>
          <w:szCs w:val="24"/>
          <w:lang w:eastAsia="cs-CZ"/>
        </w:rPr>
      </w:pPr>
      <w:r w:rsidRPr="002B527F">
        <w:rPr>
          <w:rFonts w:ascii="Arial" w:eastAsia="Times New Roman" w:hAnsi="Arial" w:cs="Arial"/>
          <w:iCs/>
          <w:szCs w:val="24"/>
          <w:lang w:eastAsia="cs-CZ"/>
        </w:rPr>
        <w:t xml:space="preserve">Doložení náležitostí dle zákona č. 250/2000 Sb., o rozpočtových pravidlech územních rozpočtů – viz samostatný formulář, který je zveřejněn se žádostí </w:t>
      </w:r>
      <w:r w:rsidRPr="002B527F">
        <w:rPr>
          <w:rFonts w:ascii="Arial" w:eastAsia="Times New Roman" w:hAnsi="Arial" w:cs="Arial"/>
          <w:iCs/>
          <w:szCs w:val="24"/>
          <w:lang w:eastAsia="cs-CZ"/>
        </w:rPr>
        <w:br/>
        <w:t>o poskytnutí dotace. Tyto náležitosti dokládají všechny právnické osoby.</w:t>
      </w:r>
    </w:p>
    <w:p w:rsidR="002B527F" w:rsidRPr="002B527F" w:rsidRDefault="002B527F" w:rsidP="002B527F">
      <w:pPr>
        <w:numPr>
          <w:ilvl w:val="0"/>
          <w:numId w:val="3"/>
        </w:numPr>
        <w:spacing w:before="80" w:after="0" w:line="240" w:lineRule="auto"/>
        <w:ind w:left="1276" w:hanging="502"/>
        <w:jc w:val="both"/>
        <w:rPr>
          <w:rFonts w:ascii="Arial" w:eastAsia="Times New Roman" w:hAnsi="Arial" w:cs="Arial"/>
          <w:b/>
          <w:bCs/>
          <w:szCs w:val="24"/>
          <w:lang w:eastAsia="cs-CZ"/>
        </w:rPr>
      </w:pPr>
      <w:r w:rsidRPr="002B527F">
        <w:rPr>
          <w:rFonts w:ascii="Arial" w:eastAsia="Times New Roman" w:hAnsi="Arial" w:cs="Arial"/>
          <w:iCs/>
          <w:szCs w:val="24"/>
          <w:lang w:eastAsia="cs-CZ"/>
        </w:rPr>
        <w:t>Bližší popis činnosti žadatele v rámci projektu</w:t>
      </w:r>
      <w:r w:rsidRPr="002B527F">
        <w:rPr>
          <w:rFonts w:ascii="Arial" w:eastAsia="Times New Roman" w:hAnsi="Arial" w:cs="Arial"/>
          <w:bCs/>
          <w:szCs w:val="24"/>
          <w:lang w:eastAsia="cs-CZ"/>
        </w:rPr>
        <w:t xml:space="preserve"> - </w:t>
      </w:r>
      <w:r w:rsidRPr="002B527F">
        <w:rPr>
          <w:rFonts w:ascii="Arial" w:eastAsia="Times New Roman" w:hAnsi="Arial" w:cs="Arial"/>
          <w:iCs/>
          <w:szCs w:val="24"/>
          <w:lang w:eastAsia="cs-CZ"/>
        </w:rPr>
        <w:t xml:space="preserve">viz samostatný formulář, který </w:t>
      </w:r>
      <w:r w:rsidRPr="002B527F">
        <w:rPr>
          <w:rFonts w:ascii="Arial" w:eastAsia="Times New Roman" w:hAnsi="Arial" w:cs="Arial"/>
          <w:iCs/>
          <w:szCs w:val="24"/>
          <w:lang w:eastAsia="cs-CZ"/>
        </w:rPr>
        <w:br/>
        <w:t>je zveřejněn se žádostí o poskytnutí dotace</w:t>
      </w:r>
    </w:p>
    <w:p w:rsidR="002B527F" w:rsidRPr="002B527F" w:rsidRDefault="002B527F" w:rsidP="002B527F">
      <w:pPr>
        <w:spacing w:before="80" w:after="0" w:line="240" w:lineRule="auto"/>
        <w:ind w:left="1260"/>
        <w:jc w:val="both"/>
        <w:rPr>
          <w:rFonts w:ascii="Arial" w:eastAsia="Times New Roman" w:hAnsi="Arial" w:cs="Arial"/>
          <w:szCs w:val="24"/>
          <w:highlight w:val="yellow"/>
          <w:lang w:eastAsia="cs-CZ"/>
        </w:rPr>
      </w:pPr>
    </w:p>
    <w:p w:rsidR="002B527F" w:rsidRPr="002B527F" w:rsidRDefault="002B527F" w:rsidP="002B527F">
      <w:pPr>
        <w:spacing w:after="0" w:line="240" w:lineRule="auto"/>
        <w:rPr>
          <w:rFonts w:ascii="Arial" w:eastAsia="Times New Roman" w:hAnsi="Arial" w:cs="Arial"/>
          <w:b/>
          <w:bCs/>
          <w:szCs w:val="24"/>
          <w:lang w:eastAsia="cs-CZ"/>
        </w:rPr>
      </w:pPr>
      <w:r w:rsidRPr="002B527F">
        <w:rPr>
          <w:rFonts w:ascii="Arial" w:eastAsia="Times New Roman" w:hAnsi="Arial" w:cs="Arial"/>
          <w:b/>
          <w:bCs/>
          <w:szCs w:val="24"/>
          <w:lang w:eastAsia="cs-CZ"/>
        </w:rPr>
        <w:t>16) Odpovědnost za realizaci podpory (garant programu):</w:t>
      </w:r>
    </w:p>
    <w:p w:rsidR="002B527F" w:rsidRPr="002B527F" w:rsidRDefault="002B527F" w:rsidP="002B527F">
      <w:pPr>
        <w:spacing w:after="0" w:line="240" w:lineRule="auto"/>
        <w:jc w:val="both"/>
        <w:rPr>
          <w:rFonts w:ascii="Arial" w:eastAsia="Times New Roman" w:hAnsi="Arial" w:cs="Arial"/>
          <w:szCs w:val="24"/>
          <w:lang w:eastAsia="cs-CZ"/>
        </w:rPr>
      </w:pPr>
      <w:r w:rsidRPr="002B527F">
        <w:rPr>
          <w:rFonts w:ascii="Arial" w:eastAsia="Times New Roman" w:hAnsi="Arial" w:cs="Arial"/>
          <w:szCs w:val="24"/>
          <w:lang w:eastAsia="cs-CZ"/>
        </w:rPr>
        <w:t>Garantem programu je odbor sociálních věcí, Krajský úřad Kraje Vysočina, Žižkova 57, Jihlava, 587 33.</w:t>
      </w:r>
    </w:p>
    <w:p w:rsidR="002B527F" w:rsidRPr="002B527F" w:rsidRDefault="002B527F" w:rsidP="002B527F">
      <w:pPr>
        <w:spacing w:after="0" w:line="240" w:lineRule="auto"/>
        <w:jc w:val="both"/>
        <w:rPr>
          <w:rFonts w:ascii="Arial" w:eastAsia="Times New Roman" w:hAnsi="Arial" w:cs="Arial"/>
          <w:szCs w:val="24"/>
          <w:lang w:eastAsia="cs-CZ"/>
        </w:rPr>
      </w:pPr>
      <w:r w:rsidRPr="002B527F">
        <w:rPr>
          <w:rFonts w:ascii="Arial" w:eastAsia="Times New Roman" w:hAnsi="Arial" w:cs="Arial"/>
          <w:szCs w:val="24"/>
          <w:lang w:eastAsia="cs-CZ"/>
        </w:rPr>
        <w:t xml:space="preserve">Průběžné informace ke zpracování projektů bude poskytovat odbor sociálních věcí, oddělení sociálních služeb, Bc. Monika Havelková, tel. 564 602 843, e-mail: </w:t>
      </w:r>
      <w:hyperlink r:id="rId10" w:history="1">
        <w:r w:rsidRPr="002B527F">
          <w:rPr>
            <w:rFonts w:ascii="Arial" w:eastAsia="Times New Roman" w:hAnsi="Arial" w:cs="Arial"/>
            <w:color w:val="0000FF"/>
            <w:szCs w:val="24"/>
            <w:u w:val="single"/>
            <w:lang w:eastAsia="cs-CZ"/>
          </w:rPr>
          <w:t>havelkova.m@kr</w:t>
        </w:r>
      </w:hyperlink>
      <w:r w:rsidRPr="002B527F">
        <w:rPr>
          <w:rFonts w:ascii="Arial" w:eastAsia="Times New Roman" w:hAnsi="Arial" w:cs="Arial"/>
          <w:szCs w:val="24"/>
          <w:lang w:eastAsia="cs-CZ"/>
        </w:rPr>
        <w:t>-</w:t>
      </w:r>
      <w:r w:rsidRPr="002B527F">
        <w:rPr>
          <w:rFonts w:ascii="Arial" w:eastAsia="Times New Roman" w:hAnsi="Arial" w:cs="Arial"/>
          <w:color w:val="0070C0"/>
          <w:szCs w:val="24"/>
          <w:u w:val="single"/>
          <w:lang w:eastAsia="cs-CZ"/>
        </w:rPr>
        <w:t>vysocina.cz</w:t>
      </w:r>
      <w:r w:rsidRPr="002B527F">
        <w:rPr>
          <w:rFonts w:ascii="Arial" w:eastAsia="Times New Roman" w:hAnsi="Arial" w:cs="Arial"/>
          <w:szCs w:val="24"/>
          <w:lang w:eastAsia="cs-CZ"/>
        </w:rPr>
        <w:t>. Před finálním podáním žádosti je možné si nechat žádost zkontrolovat výše uvedenou osobou, můžete se tak vyhnout případnému vyřazení žádosti z hlediska administrativního pochybení.</w:t>
      </w:r>
    </w:p>
    <w:p w:rsidR="002B527F" w:rsidRPr="002B527F" w:rsidRDefault="002B527F" w:rsidP="002B527F">
      <w:pPr>
        <w:spacing w:after="0" w:line="240" w:lineRule="auto"/>
        <w:jc w:val="both"/>
        <w:rPr>
          <w:rFonts w:ascii="Arial" w:eastAsia="Times New Roman" w:hAnsi="Arial" w:cs="Arial"/>
          <w:szCs w:val="24"/>
          <w:lang w:eastAsia="cs-CZ"/>
        </w:rPr>
      </w:pPr>
    </w:p>
    <w:p w:rsidR="002B527F" w:rsidRPr="002B527F" w:rsidRDefault="002B527F" w:rsidP="002B527F">
      <w:pPr>
        <w:spacing w:after="0" w:line="240" w:lineRule="auto"/>
        <w:jc w:val="both"/>
        <w:rPr>
          <w:rFonts w:ascii="Arial" w:eastAsia="Times New Roman" w:hAnsi="Arial" w:cs="Arial"/>
          <w:b/>
          <w:bCs/>
          <w:szCs w:val="24"/>
          <w:lang w:eastAsia="cs-CZ"/>
        </w:rPr>
      </w:pPr>
      <w:r w:rsidRPr="002B527F">
        <w:rPr>
          <w:rFonts w:ascii="Arial" w:eastAsia="Times New Roman" w:hAnsi="Arial" w:cs="Arial"/>
          <w:b/>
          <w:bCs/>
          <w:szCs w:val="24"/>
          <w:lang w:eastAsia="cs-CZ"/>
        </w:rPr>
        <w:t>17) Závěrečná ustanovení</w:t>
      </w:r>
    </w:p>
    <w:p w:rsidR="002B527F" w:rsidRPr="002B527F" w:rsidRDefault="002B527F" w:rsidP="002B527F">
      <w:pPr>
        <w:autoSpaceDE w:val="0"/>
        <w:autoSpaceDN w:val="0"/>
        <w:adjustRightInd w:val="0"/>
        <w:spacing w:before="120" w:after="0" w:line="240" w:lineRule="auto"/>
        <w:jc w:val="both"/>
        <w:rPr>
          <w:rFonts w:ascii="Arial" w:eastAsia="Times New Roman" w:hAnsi="Arial" w:cs="Arial"/>
          <w:b/>
          <w:bCs/>
          <w:szCs w:val="24"/>
          <w:lang w:eastAsia="cs-CZ"/>
        </w:rPr>
      </w:pPr>
      <w:r w:rsidRPr="002B527F">
        <w:rPr>
          <w:rFonts w:ascii="Arial" w:eastAsia="Times New Roman" w:hAnsi="Arial" w:cs="Arial"/>
          <w:b/>
          <w:bCs/>
          <w:szCs w:val="24"/>
          <w:lang w:eastAsia="cs-CZ"/>
        </w:rPr>
        <w:t xml:space="preserve">Žadatelé budou garantem programu vyzváni pouze k doplnění chybějících dokladů nutných k posouzení žádosti uvedených v bodě 15) výzvy a to prostřednictvím e-mailu uvedeného v žádosti. </w:t>
      </w:r>
    </w:p>
    <w:p w:rsidR="002B527F" w:rsidRPr="002B527F" w:rsidRDefault="002B527F" w:rsidP="002B527F">
      <w:pPr>
        <w:autoSpaceDE w:val="0"/>
        <w:autoSpaceDN w:val="0"/>
        <w:adjustRightInd w:val="0"/>
        <w:spacing w:before="120" w:after="0" w:line="240" w:lineRule="auto"/>
        <w:jc w:val="both"/>
        <w:rPr>
          <w:rFonts w:ascii="Arial" w:eastAsia="Times New Roman" w:hAnsi="Arial" w:cs="Arial"/>
          <w:bCs/>
          <w:szCs w:val="24"/>
          <w:lang w:eastAsia="cs-CZ"/>
        </w:rPr>
      </w:pPr>
      <w:r w:rsidRPr="002B527F">
        <w:rPr>
          <w:rFonts w:ascii="Arial" w:eastAsia="Times New Roman" w:hAnsi="Arial" w:cs="Arial"/>
          <w:bCs/>
          <w:szCs w:val="24"/>
          <w:lang w:eastAsia="cs-CZ"/>
        </w:rPr>
        <w:t xml:space="preserve">Žádost, která nesplňuje ostatní formální náležitosti dle podmínek výzvy (např. překročení maximální výše požadované dotace) nebo bude zaslána mimo termín vymezený pro podávání žádostí, bude z hodnocení vyřazena. </w:t>
      </w:r>
    </w:p>
    <w:p w:rsidR="002B527F" w:rsidRPr="002B527F" w:rsidRDefault="002B527F" w:rsidP="002B527F">
      <w:pPr>
        <w:autoSpaceDE w:val="0"/>
        <w:autoSpaceDN w:val="0"/>
        <w:adjustRightInd w:val="0"/>
        <w:spacing w:after="0" w:line="240" w:lineRule="auto"/>
        <w:jc w:val="both"/>
        <w:rPr>
          <w:rFonts w:ascii="Arial" w:eastAsia="Times New Roman" w:hAnsi="Arial" w:cs="Arial"/>
          <w:szCs w:val="24"/>
          <w:lang w:eastAsia="cs-CZ"/>
        </w:rPr>
      </w:pPr>
      <w:r w:rsidRPr="002B527F">
        <w:rPr>
          <w:rFonts w:ascii="Arial" w:eastAsia="Times New Roman" w:hAnsi="Arial" w:cs="Arial"/>
          <w:szCs w:val="24"/>
          <w:lang w:eastAsia="cs-CZ"/>
        </w:rPr>
        <w:t>Podpora z Fondu Vysočiny nepředstavuje nárokový příspěvek, nejde ani o správní řízení.</w:t>
      </w:r>
    </w:p>
    <w:p w:rsidR="0014267D" w:rsidRDefault="0014267D"/>
    <w:sectPr w:rsidR="001426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57DAC"/>
    <w:multiLevelType w:val="hybridMultilevel"/>
    <w:tmpl w:val="19F41F14"/>
    <w:lvl w:ilvl="0" w:tplc="9A0C67A6">
      <w:start w:val="1"/>
      <w:numFmt w:val="decimal"/>
      <w:lvlText w:val="%1."/>
      <w:lvlJc w:val="left"/>
      <w:pPr>
        <w:tabs>
          <w:tab w:val="num" w:pos="720"/>
        </w:tabs>
        <w:ind w:left="720" w:hanging="360"/>
      </w:pPr>
      <w:rPr>
        <w:b w:val="0"/>
      </w:rPr>
    </w:lvl>
    <w:lvl w:ilvl="1" w:tplc="F6EA1FEE">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711D3A8E"/>
    <w:multiLevelType w:val="hybridMultilevel"/>
    <w:tmpl w:val="4E2E9CB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B4469D"/>
    <w:multiLevelType w:val="hybridMultilevel"/>
    <w:tmpl w:val="73C6F0AC"/>
    <w:lvl w:ilvl="0" w:tplc="04050001">
      <w:start w:val="1"/>
      <w:numFmt w:val="bullet"/>
      <w:lvlText w:val=""/>
      <w:lvlJc w:val="left"/>
      <w:pPr>
        <w:tabs>
          <w:tab w:val="num" w:pos="720"/>
        </w:tabs>
        <w:ind w:left="720" w:hanging="360"/>
      </w:pPr>
      <w:rPr>
        <w:rFonts w:ascii="Symbol" w:hAnsi="Symbol" w:hint="default"/>
      </w:rPr>
    </w:lvl>
    <w:lvl w:ilvl="1" w:tplc="8F94ADDA">
      <w:start w:val="7"/>
      <w:numFmt w:val="lowerLetter"/>
      <w:lvlText w:val="%2."/>
      <w:lvlJc w:val="left"/>
      <w:pPr>
        <w:tabs>
          <w:tab w:val="num" w:pos="1785"/>
        </w:tabs>
        <w:ind w:left="1785" w:hanging="705"/>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
  </w:num>
  <w:num w:numId="2">
    <w:abstractNumId w:val="2"/>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27F"/>
    <w:rsid w:val="000A4581"/>
    <w:rsid w:val="0014267D"/>
    <w:rsid w:val="002B527F"/>
    <w:rsid w:val="00441E67"/>
    <w:rsid w:val="008A26A7"/>
    <w:rsid w:val="00B94E73"/>
    <w:rsid w:val="00BF0F38"/>
    <w:rsid w:val="00CC62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A0ABB"/>
  <w15:chartTrackingRefBased/>
  <w15:docId w15:val="{49A32158-A3ED-4938-AD23-041748B0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kr-vysocina.cz" TargetMode="External"/><Relationship Id="rId3" Type="http://schemas.openxmlformats.org/officeDocument/2006/relationships/settings" Target="settings.xml"/><Relationship Id="rId7" Type="http://schemas.openxmlformats.org/officeDocument/2006/relationships/hyperlink" Target="http://www.fondvysociny.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ndvysociny.cz/"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havelkova.m@kr" TargetMode="External"/><Relationship Id="rId4" Type="http://schemas.openxmlformats.org/officeDocument/2006/relationships/webSettings" Target="webSettings.xml"/><Relationship Id="rId9" Type="http://schemas.openxmlformats.org/officeDocument/2006/relationships/hyperlink" Target="http://www.kr-vysocina.cz/podatelna-krajskeho-uradu-kraje-vysocina/d-4032052/p1=2052"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1903</Words>
  <Characters>11234</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Havelková Monika Bc.</dc:creator>
  <cp:keywords/>
  <dc:description/>
  <cp:lastModifiedBy>Havelková Monika Bc.</cp:lastModifiedBy>
  <cp:revision>7</cp:revision>
  <dcterms:created xsi:type="dcterms:W3CDTF">2020-12-09T10:15:00Z</dcterms:created>
  <dcterms:modified xsi:type="dcterms:W3CDTF">2020-12-09T10:26:00Z</dcterms:modified>
</cp:coreProperties>
</file>