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9ED" w:rsidRDefault="004619ED" w:rsidP="004619ED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:rsidR="004619ED" w:rsidRDefault="004619ED" w:rsidP="004619E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>
        <w:rPr>
          <w:rFonts w:ascii="Arial" w:hAnsi="Arial" w:cs="Arial"/>
          <w:sz w:val="32"/>
          <w:szCs w:val="32"/>
          <w:lang w:val="cs-CZ"/>
        </w:rPr>
        <w:t>PROGRAM „PREVENCE KRIMINALITY 2021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:rsidR="004619ED" w:rsidRPr="0061411D" w:rsidRDefault="004619ED" w:rsidP="004619ED">
      <w:pPr>
        <w:jc w:val="center"/>
        <w:rPr>
          <w:rFonts w:ascii="Arial" w:hAnsi="Arial" w:cs="Arial"/>
          <w:b/>
          <w:sz w:val="32"/>
        </w:rPr>
      </w:pPr>
      <w:r w:rsidRPr="0061411D">
        <w:rPr>
          <w:rFonts w:ascii="Arial" w:hAnsi="Arial" w:cs="Arial"/>
          <w:b/>
          <w:sz w:val="32"/>
        </w:rPr>
        <w:t>PODPROGRAM A (Primární prevence)</w:t>
      </w:r>
    </w:p>
    <w:p w:rsidR="004619ED" w:rsidRDefault="004619ED" w:rsidP="004619ED">
      <w:pPr>
        <w:pStyle w:val="Nzev"/>
        <w:rPr>
          <w:rFonts w:ascii="Arial" w:hAnsi="Arial" w:cs="Arial"/>
          <w:sz w:val="22"/>
          <w:szCs w:val="22"/>
        </w:rPr>
      </w:pPr>
    </w:p>
    <w:p w:rsidR="004619ED" w:rsidRDefault="004619ED" w:rsidP="004619ED">
      <w:pPr>
        <w:pStyle w:val="Nzev"/>
        <w:rPr>
          <w:rFonts w:ascii="Arial" w:hAnsi="Arial" w:cs="Arial"/>
          <w:sz w:val="22"/>
          <w:szCs w:val="22"/>
        </w:rPr>
      </w:pPr>
    </w:p>
    <w:p w:rsidR="004619ED" w:rsidRPr="00552D70" w:rsidRDefault="004619ED" w:rsidP="004619ED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4619ED" w:rsidRPr="00E67318" w:rsidRDefault="004619ED" w:rsidP="004619ED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4619ED" w:rsidRPr="00E67318" w:rsidRDefault="004619ED" w:rsidP="004619ED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4619ED" w:rsidRPr="00552D70" w:rsidRDefault="004619ED" w:rsidP="004619E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619ED" w:rsidRPr="00E85A90" w:rsidRDefault="004619ED" w:rsidP="004619E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FV</w:t>
      </w:r>
      <w:r w:rsidRPr="00E85A90">
        <w:rPr>
          <w:rFonts w:ascii="Arial" w:hAnsi="Arial" w:cs="Arial"/>
          <w:b/>
          <w:bCs/>
          <w:sz w:val="22"/>
          <w:szCs w:val="22"/>
        </w:rPr>
        <w:t>02798</w:t>
      </w:r>
      <w:r>
        <w:rPr>
          <w:rFonts w:ascii="Arial" w:hAnsi="Arial" w:cs="Arial"/>
          <w:b/>
          <w:bCs/>
          <w:sz w:val="22"/>
          <w:szCs w:val="22"/>
        </w:rPr>
        <w:t>.xxxx</w:t>
      </w:r>
    </w:p>
    <w:p w:rsidR="004619ED" w:rsidRDefault="004619ED" w:rsidP="004619E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619ED" w:rsidRPr="00552D70" w:rsidRDefault="004619ED" w:rsidP="004619ED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:rsidR="004619ED" w:rsidRPr="00552D70" w:rsidRDefault="004619ED" w:rsidP="004619ED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:rsidR="004619ED" w:rsidRPr="00552D70" w:rsidRDefault="004619ED" w:rsidP="004619ED">
      <w:pPr>
        <w:rPr>
          <w:rFonts w:ascii="Arial" w:hAnsi="Arial" w:cs="Arial"/>
          <w:sz w:val="22"/>
          <w:szCs w:val="22"/>
        </w:rPr>
      </w:pPr>
    </w:p>
    <w:p w:rsidR="004619ED" w:rsidRDefault="004619ED" w:rsidP="004619ED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4619ED" w:rsidRDefault="004619ED" w:rsidP="004619ED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57, 587 33 Jihlava</w:t>
      </w:r>
    </w:p>
    <w:p w:rsidR="004619ED" w:rsidRDefault="004619ED" w:rsidP="004619E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4619ED" w:rsidRDefault="004619ED" w:rsidP="004619E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Mgr. Vítězslavem Schrekem, MBA, hejtmanem kraje</w:t>
      </w:r>
    </w:p>
    <w:p w:rsidR="004619ED" w:rsidRDefault="004619ED" w:rsidP="004619E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4619ED" w:rsidRDefault="004619ED" w:rsidP="004619E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 xml:space="preserve">Sberbank CZ, a. s. Jihlava </w:t>
      </w:r>
    </w:p>
    <w:p w:rsidR="004619ED" w:rsidRDefault="004619ED" w:rsidP="004619ED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 4050005211/6800</w:t>
      </w:r>
    </w:p>
    <w:p w:rsidR="004619ED" w:rsidRDefault="004619ED" w:rsidP="004619ED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>
        <w:rPr>
          <w:rFonts w:ascii="Arial" w:hAnsi="Arial" w:cs="Arial"/>
          <w:color w:val="FF0000"/>
          <w:sz w:val="22"/>
        </w:rPr>
        <w:t>.........................</w:t>
      </w:r>
    </w:p>
    <w:p w:rsidR="004619ED" w:rsidRPr="00F9152D" w:rsidRDefault="004619ED" w:rsidP="004619ED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:rsidR="004619ED" w:rsidRDefault="004619ED" w:rsidP="004619ED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4619ED" w:rsidRDefault="004619ED" w:rsidP="004619ED">
      <w:pPr>
        <w:ind w:left="720" w:hanging="720"/>
        <w:rPr>
          <w:rFonts w:ascii="Arial" w:hAnsi="Arial" w:cs="Arial"/>
          <w:sz w:val="22"/>
        </w:rPr>
      </w:pPr>
    </w:p>
    <w:p w:rsidR="004619ED" w:rsidRDefault="004619ED" w:rsidP="004619ED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:rsidR="004619ED" w:rsidRPr="00E85A90" w:rsidRDefault="004619ED" w:rsidP="004619ED">
      <w:pPr>
        <w:rPr>
          <w:rFonts w:ascii="Arial" w:hAnsi="Arial" w:cs="Arial"/>
          <w:b/>
          <w:bCs/>
          <w:sz w:val="22"/>
        </w:rPr>
      </w:pPr>
      <w:r w:rsidRPr="00E85A90">
        <w:rPr>
          <w:rFonts w:ascii="Arial" w:hAnsi="Arial" w:cs="Arial"/>
          <w:sz w:val="22"/>
        </w:rPr>
        <w:t xml:space="preserve">adresa / se sídlem: </w:t>
      </w:r>
    </w:p>
    <w:p w:rsidR="004619ED" w:rsidRDefault="004619ED" w:rsidP="004619ED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4619ED" w:rsidRDefault="004619ED" w:rsidP="004619E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zastoupen:</w:t>
      </w:r>
    </w:p>
    <w:p w:rsidR="004619ED" w:rsidRDefault="004619ED" w:rsidP="004619E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4619ED" w:rsidRDefault="004619ED" w:rsidP="004619E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:rsidR="004619ED" w:rsidRDefault="004619ED" w:rsidP="004619E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:rsidR="004619ED" w:rsidRDefault="004619ED" w:rsidP="004619ED">
      <w:pPr>
        <w:rPr>
          <w:rFonts w:ascii="Arial" w:hAnsi="Arial" w:cs="Arial"/>
          <w:sz w:val="22"/>
        </w:rPr>
      </w:pPr>
    </w:p>
    <w:p w:rsidR="004619ED" w:rsidRDefault="004619ED" w:rsidP="004619ED">
      <w:pPr>
        <w:rPr>
          <w:rFonts w:ascii="Arial" w:hAnsi="Arial" w:cs="Arial"/>
          <w:sz w:val="22"/>
        </w:rPr>
      </w:pPr>
    </w:p>
    <w:p w:rsidR="004619ED" w:rsidRDefault="004619ED" w:rsidP="004619ED">
      <w:pPr>
        <w:jc w:val="center"/>
        <w:rPr>
          <w:rFonts w:ascii="Arial" w:hAnsi="Arial" w:cs="Arial"/>
          <w:b/>
          <w:sz w:val="22"/>
        </w:rPr>
      </w:pPr>
    </w:p>
    <w:p w:rsidR="004619ED" w:rsidRDefault="004619ED" w:rsidP="004619E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:rsidR="004619ED" w:rsidRDefault="004619ED" w:rsidP="004619ED">
      <w:pPr>
        <w:pStyle w:val="Nadpis1"/>
      </w:pPr>
      <w:r>
        <w:t>Účel smlouvy</w:t>
      </w:r>
    </w:p>
    <w:p w:rsidR="004619ED" w:rsidRDefault="004619ED" w:rsidP="004619ED">
      <w:pPr>
        <w:jc w:val="center"/>
        <w:rPr>
          <w:rFonts w:ascii="Arial" w:hAnsi="Arial" w:cs="Arial"/>
          <w:b/>
          <w:sz w:val="22"/>
        </w:rPr>
      </w:pPr>
    </w:p>
    <w:p w:rsidR="004619ED" w:rsidRDefault="004619ED" w:rsidP="004619ED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>
        <w:rPr>
          <w:rFonts w:ascii="Arial" w:hAnsi="Arial" w:cs="Arial"/>
          <w:sz w:val="22"/>
        </w:rPr>
        <w:t>projektu</w:t>
      </w:r>
      <w:r w:rsidRPr="00EB51CA">
        <w:rPr>
          <w:rFonts w:ascii="Arial" w:hAnsi="Arial" w:cs="Arial"/>
          <w:sz w:val="22"/>
        </w:rPr>
        <w:t xml:space="preserve"> </w:t>
      </w:r>
      <w:r w:rsidRPr="00416895">
        <w:rPr>
          <w:rFonts w:ascii="Arial" w:hAnsi="Arial" w:cs="Arial"/>
          <w:i/>
          <w:sz w:val="22"/>
        </w:rPr>
        <w:t>„........název projektu...........“,</w:t>
      </w:r>
      <w:r w:rsidRPr="00EB51CA">
        <w:rPr>
          <w:rFonts w:ascii="Arial" w:hAnsi="Arial" w:cs="Arial"/>
          <w:sz w:val="22"/>
        </w:rPr>
        <w:t xml:space="preserve"> blíže specifikované</w:t>
      </w:r>
      <w:r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:rsidR="004619ED" w:rsidRDefault="004619ED" w:rsidP="004619ED">
      <w:pPr>
        <w:jc w:val="center"/>
        <w:rPr>
          <w:rFonts w:ascii="Arial" w:hAnsi="Arial" w:cs="Arial"/>
          <w:b/>
          <w:sz w:val="22"/>
        </w:rPr>
      </w:pPr>
    </w:p>
    <w:p w:rsidR="004619ED" w:rsidRDefault="004619ED" w:rsidP="004619ED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t>Čl. 3</w:t>
      </w:r>
    </w:p>
    <w:p w:rsidR="004619ED" w:rsidRDefault="004619ED" w:rsidP="004619E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:rsidR="004619ED" w:rsidRDefault="004619ED" w:rsidP="004619ED">
      <w:pPr>
        <w:ind w:left="360"/>
        <w:jc w:val="both"/>
        <w:rPr>
          <w:rFonts w:ascii="Arial" w:hAnsi="Arial" w:cs="Arial"/>
          <w:sz w:val="22"/>
        </w:rPr>
      </w:pPr>
    </w:p>
    <w:p w:rsidR="004619ED" w:rsidRDefault="004619ED" w:rsidP="004619ED">
      <w:pPr>
        <w:pStyle w:val="Zhlav"/>
        <w:numPr>
          <w:ilvl w:val="0"/>
          <w:numId w:val="9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:rsidR="004619ED" w:rsidRDefault="004619ED" w:rsidP="004619ED">
      <w:pPr>
        <w:pStyle w:val="Zhlav"/>
        <w:ind w:left="540" w:hanging="540"/>
        <w:rPr>
          <w:rFonts w:ascii="Arial" w:hAnsi="Arial" w:cs="Arial"/>
          <w:sz w:val="22"/>
        </w:rPr>
      </w:pPr>
    </w:p>
    <w:p w:rsidR="004619ED" w:rsidRDefault="004619ED" w:rsidP="004619ED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lastRenderedPageBreak/>
        <w:t>2)</w:t>
      </w:r>
      <w:r>
        <w:rPr>
          <w:rFonts w:ascii="Arial" w:hAnsi="Arial" w:cs="Arial"/>
          <w:sz w:val="22"/>
        </w:rPr>
        <w:tab/>
        <w:t>Pokud tento návrh smlouvy nebude Příjemcem akceptován a podepsaný oprávněnou osobou doručen Kraji na adresu uvedenou v záhlaví této smlouvy v termínu podle Čl. 3 odst. 1) této smlouvy nebo v tomto termínu Příjemce nepožádá Kraj o prodloužení termínu, návrh smlouvy zaniká a nárok na dotaci nevznikne.</w:t>
      </w:r>
    </w:p>
    <w:p w:rsidR="004619ED" w:rsidRDefault="004619ED" w:rsidP="004619ED">
      <w:pPr>
        <w:jc w:val="center"/>
        <w:rPr>
          <w:rFonts w:ascii="Arial" w:hAnsi="Arial" w:cs="Arial"/>
          <w:b/>
          <w:sz w:val="22"/>
        </w:rPr>
      </w:pPr>
    </w:p>
    <w:p w:rsidR="004619ED" w:rsidRPr="00407C4B" w:rsidRDefault="004619ED" w:rsidP="004619ED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:rsidR="004619ED" w:rsidRPr="00407C4B" w:rsidRDefault="004619ED" w:rsidP="004619ED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:rsidR="004619ED" w:rsidRDefault="004619ED" w:rsidP="004619ED">
      <w:pPr>
        <w:jc w:val="both"/>
        <w:rPr>
          <w:rFonts w:ascii="Arial" w:hAnsi="Arial" w:cs="Arial"/>
          <w:sz w:val="22"/>
        </w:rPr>
      </w:pPr>
    </w:p>
    <w:p w:rsidR="004619ED" w:rsidRDefault="004619ED" w:rsidP="004619ED">
      <w:pPr>
        <w:numPr>
          <w:ilvl w:val="0"/>
          <w:numId w:val="12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:rsidR="004619ED" w:rsidRDefault="004619ED" w:rsidP="004619ED">
      <w:pPr>
        <w:ind w:left="540" w:hanging="540"/>
        <w:jc w:val="both"/>
        <w:rPr>
          <w:rFonts w:ascii="Arial" w:hAnsi="Arial" w:cs="Arial"/>
          <w:sz w:val="22"/>
        </w:rPr>
      </w:pPr>
    </w:p>
    <w:p w:rsidR="004619ED" w:rsidRDefault="004619ED" w:rsidP="004619ED">
      <w:pPr>
        <w:numPr>
          <w:ilvl w:val="0"/>
          <w:numId w:val="12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se zavazuje vrátit dotaci do 15 kalendářních dnů ode dne, kdy Kraji písemně sdělí, že u projektu, který byl zrealizován,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:rsidR="004619ED" w:rsidRPr="00B716BA" w:rsidRDefault="004619ED" w:rsidP="004619ED">
      <w:pPr>
        <w:jc w:val="both"/>
        <w:rPr>
          <w:rFonts w:ascii="Arial" w:hAnsi="Arial" w:cs="Arial"/>
          <w:sz w:val="22"/>
        </w:rPr>
      </w:pPr>
    </w:p>
    <w:p w:rsidR="004619ED" w:rsidRDefault="004619ED" w:rsidP="004619ED">
      <w:pPr>
        <w:jc w:val="center"/>
        <w:rPr>
          <w:rFonts w:ascii="Arial" w:hAnsi="Arial" w:cs="Arial"/>
          <w:b/>
          <w:sz w:val="22"/>
        </w:rPr>
      </w:pPr>
    </w:p>
    <w:p w:rsidR="004619ED" w:rsidRPr="00E97F62" w:rsidRDefault="004619ED" w:rsidP="004619ED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:rsidR="004619ED" w:rsidRDefault="004619ED" w:rsidP="004619E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4619ED" w:rsidRDefault="004619ED" w:rsidP="004619ED">
      <w:pPr>
        <w:jc w:val="center"/>
        <w:rPr>
          <w:rFonts w:ascii="Arial" w:hAnsi="Arial" w:cs="Arial"/>
          <w:b/>
          <w:sz w:val="22"/>
        </w:rPr>
      </w:pPr>
    </w:p>
    <w:p w:rsidR="004619ED" w:rsidRPr="002F724E" w:rsidRDefault="004619ED" w:rsidP="004619ED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projekt dotaci ve výši </w:t>
      </w:r>
      <w:r w:rsidRPr="00E85A90">
        <w:rPr>
          <w:rFonts w:ascii="Arial" w:hAnsi="Arial" w:cs="Arial"/>
          <w:sz w:val="22"/>
        </w:rPr>
        <w:t>.............. Kč (slovy: .................. korun českých).</w:t>
      </w:r>
    </w:p>
    <w:p w:rsidR="004619ED" w:rsidRDefault="004619ED" w:rsidP="004619ED">
      <w:pPr>
        <w:jc w:val="both"/>
        <w:rPr>
          <w:rFonts w:ascii="Arial" w:hAnsi="Arial" w:cs="Arial"/>
          <w:color w:val="FF0000"/>
          <w:sz w:val="22"/>
        </w:rPr>
      </w:pPr>
    </w:p>
    <w:p w:rsidR="004619ED" w:rsidRDefault="004619ED" w:rsidP="004619ED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4619ED" w:rsidRDefault="004619ED" w:rsidP="004619ED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Celkové náklady projektu</w:t>
      </w:r>
      <w:r>
        <w:rPr>
          <w:rFonts w:ascii="Arial" w:hAnsi="Arial" w:cs="Arial"/>
          <w:bCs/>
          <w:sz w:val="22"/>
        </w:rPr>
        <w:t xml:space="preserve"> (objem projektu) jsou náklady tvořené součtem dotace a vlastním podílem Příjemce.</w:t>
      </w:r>
    </w:p>
    <w:p w:rsidR="004619ED" w:rsidRDefault="004619ED" w:rsidP="004619ED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:rsidR="004619ED" w:rsidRDefault="004619ED" w:rsidP="004619ED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4619ED" w:rsidRPr="0007314C" w:rsidTr="00F670D5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4619ED" w:rsidRPr="00EB51CA" w:rsidRDefault="004619ED" w:rsidP="00F670D5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>
              <w:rPr>
                <w:bCs w:val="0"/>
              </w:rPr>
              <w:t>projektu</w:t>
            </w:r>
          </w:p>
        </w:tc>
        <w:tc>
          <w:tcPr>
            <w:tcW w:w="4038" w:type="dxa"/>
          </w:tcPr>
          <w:p w:rsidR="004619ED" w:rsidRPr="00EB51CA" w:rsidRDefault="004619ED" w:rsidP="00F670D5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4619ED" w:rsidRPr="0007314C" w:rsidTr="00F670D5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4619ED" w:rsidRPr="00EB51CA" w:rsidRDefault="004619ED" w:rsidP="00F670D5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:rsidR="004619ED" w:rsidRPr="00EB51CA" w:rsidRDefault="004619ED" w:rsidP="00F670D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4619ED" w:rsidRPr="0007314C" w:rsidTr="00F670D5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4619ED" w:rsidRPr="00EB51CA" w:rsidRDefault="004619ED" w:rsidP="00F670D5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:rsidR="004619ED" w:rsidRPr="00EB51CA" w:rsidRDefault="004619ED" w:rsidP="00F670D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4619ED" w:rsidRPr="0007314C" w:rsidTr="00F670D5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4619ED" w:rsidRPr="00EB51CA" w:rsidRDefault="004619ED" w:rsidP="00F670D5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:rsidR="004619ED" w:rsidRPr="00EB51CA" w:rsidRDefault="004619ED" w:rsidP="00F670D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4619ED" w:rsidRPr="0007314C" w:rsidTr="00F670D5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4619ED" w:rsidRPr="00EB51CA" w:rsidRDefault="004619ED" w:rsidP="00F670D5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:rsidR="004619ED" w:rsidRPr="00EB51CA" w:rsidRDefault="004619ED" w:rsidP="00F670D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:rsidR="004619ED" w:rsidRDefault="004619ED" w:rsidP="004619ED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4619ED" w:rsidRDefault="004619ED" w:rsidP="004619ED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Výše dotace uvedená v Čl. 5. odst. 1 této smlouvy je maximální. Pokud skutečné celkové náklady projektu překročí celkovou výši nákladů projektu uvedenou v tabulce v odst. 2, uhradí Příjemce částku tohoto překročení z vlastních zdrojů. Pokud budou skutečné celkové náklady projektu nižší než výše celkových nákladů projektu uvedených v tabulce v odst. 2, bude částka dotace úměrně snížena. Pokud bude počet hodin programů </w:t>
      </w:r>
      <w:r>
        <w:rPr>
          <w:rFonts w:ascii="Arial" w:hAnsi="Arial" w:cs="Arial"/>
          <w:bCs/>
          <w:sz w:val="22"/>
          <w:szCs w:val="20"/>
        </w:rPr>
        <w:t>specifické či selektivní primární prevence</w:t>
      </w:r>
      <w:r>
        <w:rPr>
          <w:rStyle w:val="Znakapoznpodarou"/>
          <w:rFonts w:ascii="Arial" w:hAnsi="Arial" w:cs="Arial"/>
          <w:bCs/>
          <w:sz w:val="22"/>
          <w:szCs w:val="20"/>
        </w:rPr>
        <w:footnoteReference w:id="1"/>
      </w:r>
      <w:r>
        <w:rPr>
          <w:rFonts w:ascii="Arial" w:hAnsi="Arial" w:cs="Arial"/>
          <w:sz w:val="22"/>
        </w:rPr>
        <w:t xml:space="preserve"> nižší než počet uvedený v Příloze č. 1 této smlouvy, bude částka dotace úměrně snížena na výši odpovídající součinu nižšího počtu hodin a částky na hodinu programu uvedené v Příloze č. 1 této smlouvy. Pokud budou skutečné celkové náklady projektu nižší než výše celkových nákladů projektu uvedených v tabulce v odst. 2 a zároveň počet hodin programů </w:t>
      </w:r>
      <w:r>
        <w:rPr>
          <w:rFonts w:ascii="Arial" w:hAnsi="Arial" w:cs="Arial"/>
          <w:bCs/>
          <w:sz w:val="22"/>
          <w:szCs w:val="20"/>
        </w:rPr>
        <w:t>specifické či selektivní primární prevence</w:t>
      </w:r>
      <w:r>
        <w:rPr>
          <w:rFonts w:ascii="Arial" w:hAnsi="Arial" w:cs="Arial"/>
          <w:bCs/>
          <w:sz w:val="22"/>
          <w:szCs w:val="20"/>
          <w:vertAlign w:val="superscript"/>
        </w:rPr>
        <w:t>3</w:t>
      </w:r>
      <w:r>
        <w:rPr>
          <w:rFonts w:ascii="Arial" w:hAnsi="Arial" w:cs="Arial"/>
          <w:bCs/>
          <w:sz w:val="22"/>
          <w:szCs w:val="20"/>
        </w:rPr>
        <w:t xml:space="preserve"> bude nižší než </w:t>
      </w:r>
      <w:r>
        <w:rPr>
          <w:rFonts w:ascii="Arial" w:hAnsi="Arial" w:cs="Arial"/>
          <w:bCs/>
          <w:sz w:val="22"/>
          <w:szCs w:val="20"/>
        </w:rPr>
        <w:lastRenderedPageBreak/>
        <w:t>počet hodin uvedený v Příloze č. 1 této smlouvy</w:t>
      </w:r>
      <w:r>
        <w:rPr>
          <w:rFonts w:ascii="Arial" w:hAnsi="Arial" w:cs="Arial"/>
          <w:sz w:val="22"/>
        </w:rPr>
        <w:t>, bude částka dotace úměrně snížena tak, že bude odpovídat vyššímu snížení určeného dle předchozích ustanovení tohoto odstavce</w:t>
      </w:r>
    </w:p>
    <w:p w:rsidR="004619ED" w:rsidRDefault="004619ED" w:rsidP="004619ED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4619ED" w:rsidRDefault="004619ED" w:rsidP="004619ED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4619ED" w:rsidRPr="00864B4D" w:rsidRDefault="004619ED" w:rsidP="004619ED">
      <w:pPr>
        <w:ind w:left="540"/>
        <w:jc w:val="both"/>
        <w:rPr>
          <w:rFonts w:ascii="Arial" w:hAnsi="Arial" w:cs="Arial"/>
          <w:sz w:val="22"/>
        </w:rPr>
      </w:pPr>
    </w:p>
    <w:p w:rsidR="004619ED" w:rsidRPr="00E55108" w:rsidRDefault="004619ED" w:rsidP="004619ED">
      <w:pPr>
        <w:numPr>
          <w:ilvl w:val="0"/>
          <w:numId w:val="13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projektu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</w:t>
      </w:r>
      <w:r>
        <w:rPr>
          <w:rFonts w:ascii="Arial" w:hAnsi="Arial" w:cs="Arial"/>
          <w:color w:val="000000"/>
          <w:sz w:val="22"/>
          <w:szCs w:val="22"/>
        </w:rPr>
        <w:t xml:space="preserve">ých poskytovatelů se </w:t>
      </w:r>
      <w:r w:rsidRPr="00E55108">
        <w:rPr>
          <w:rFonts w:ascii="Arial" w:hAnsi="Arial" w:cs="Arial"/>
          <w:color w:val="000000"/>
          <w:sz w:val="22"/>
          <w:szCs w:val="22"/>
        </w:rPr>
        <w:t>nevylučuje</w:t>
      </w:r>
      <w:r w:rsidRPr="00E55108">
        <w:rPr>
          <w:rFonts w:ascii="Arial" w:hAnsi="Arial" w:cs="Arial"/>
          <w:color w:val="000000"/>
          <w:sz w:val="22"/>
        </w:rPr>
        <w:t xml:space="preserve">. Výše poskytnutých dotací na </w:t>
      </w:r>
      <w:r>
        <w:rPr>
          <w:rFonts w:ascii="Arial" w:hAnsi="Arial" w:cs="Arial"/>
          <w:color w:val="000000"/>
          <w:sz w:val="22"/>
        </w:rPr>
        <w:t xml:space="preserve">projekt </w:t>
      </w:r>
      <w:r w:rsidRPr="00E55108">
        <w:rPr>
          <w:rFonts w:ascii="Arial" w:hAnsi="Arial" w:cs="Arial"/>
          <w:color w:val="000000"/>
          <w:sz w:val="22"/>
        </w:rPr>
        <w:t xml:space="preserve">však v takovém případě nesmí přesáhnout 100 % celkových nákladů na </w:t>
      </w:r>
      <w:r>
        <w:rPr>
          <w:rFonts w:ascii="Arial" w:hAnsi="Arial" w:cs="Arial"/>
          <w:color w:val="000000"/>
          <w:sz w:val="22"/>
        </w:rPr>
        <w:t>projekt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619ED" w:rsidRDefault="004619ED" w:rsidP="004619ED">
      <w:pPr>
        <w:ind w:left="540"/>
        <w:jc w:val="both"/>
        <w:rPr>
          <w:rFonts w:ascii="Arial" w:hAnsi="Arial" w:cs="Arial"/>
          <w:sz w:val="22"/>
        </w:rPr>
      </w:pPr>
    </w:p>
    <w:p w:rsidR="004619ED" w:rsidRDefault="004619ED" w:rsidP="004619ED">
      <w:pPr>
        <w:jc w:val="center"/>
        <w:rPr>
          <w:rFonts w:ascii="Arial" w:hAnsi="Arial" w:cs="Arial"/>
          <w:b/>
          <w:sz w:val="22"/>
        </w:rPr>
      </w:pPr>
    </w:p>
    <w:p w:rsidR="004619ED" w:rsidRDefault="004619ED" w:rsidP="004619E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:rsidR="004619ED" w:rsidRDefault="004619ED" w:rsidP="004619E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4619ED" w:rsidRDefault="004619ED" w:rsidP="004619ED">
      <w:pPr>
        <w:jc w:val="center"/>
        <w:rPr>
          <w:rFonts w:ascii="Arial" w:hAnsi="Arial" w:cs="Arial"/>
          <w:b/>
          <w:sz w:val="22"/>
        </w:rPr>
      </w:pPr>
    </w:p>
    <w:p w:rsidR="004619ED" w:rsidRPr="00A52464" w:rsidRDefault="004619ED" w:rsidP="004619ED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>
        <w:rPr>
          <w:rFonts w:ascii="Arial" w:hAnsi="Arial" w:cs="Arial"/>
          <w:sz w:val="22"/>
          <w:szCs w:val="22"/>
        </w:rPr>
        <w:t>3</w:t>
      </w:r>
      <w:r w:rsidRPr="00EB1519">
        <w:rPr>
          <w:rFonts w:ascii="Arial" w:hAnsi="Arial" w:cs="Arial"/>
          <w:sz w:val="22"/>
          <w:szCs w:val="22"/>
        </w:rPr>
        <w:t>0</w:t>
      </w:r>
      <w:r w:rsidRPr="00811D37">
        <w:rPr>
          <w:rFonts w:ascii="Arial" w:hAnsi="Arial" w:cs="Arial"/>
          <w:color w:val="00B0F0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>
        <w:rPr>
          <w:rFonts w:ascii="Arial" w:hAnsi="Arial" w:cs="Arial"/>
          <w:sz w:val="22"/>
          <w:szCs w:val="22"/>
        </w:rPr>
        <w:t>ani po případné výzvě předložena</w:t>
      </w:r>
      <w:r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souladu s</w:t>
      </w:r>
      <w:r w:rsidRPr="005C7B0F">
        <w:rPr>
          <w:rFonts w:ascii="Arial" w:hAnsi="Arial" w:cs="Arial"/>
          <w:sz w:val="22"/>
          <w:szCs w:val="22"/>
        </w:rPr>
        <w:t xml:space="preserve">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:rsidR="004619ED" w:rsidRDefault="004619ED" w:rsidP="004619ED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:rsidR="004619ED" w:rsidRDefault="004619ED" w:rsidP="004619ED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</w:p>
    <w:p w:rsidR="004619ED" w:rsidRPr="00D86E97" w:rsidRDefault="004619ED" w:rsidP="004619ED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:rsidR="004619ED" w:rsidRPr="00D86E97" w:rsidRDefault="004619ED" w:rsidP="004619ED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:rsidR="004619ED" w:rsidRPr="00D048F3" w:rsidRDefault="004619ED" w:rsidP="004619ED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4619ED" w:rsidRPr="00EC7FF9" w:rsidRDefault="004619ED" w:rsidP="004619ED">
      <w:pPr>
        <w:numPr>
          <w:ilvl w:val="0"/>
          <w:numId w:val="10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>
        <w:rPr>
          <w:rFonts w:ascii="Arial" w:hAnsi="Arial" w:cs="Arial"/>
          <w:sz w:val="22"/>
          <w:szCs w:val="22"/>
        </w:rPr>
        <w:t xml:space="preserve"> 1. 1. 2021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>
        <w:rPr>
          <w:rFonts w:ascii="Arial" w:hAnsi="Arial" w:cs="Arial"/>
          <w:sz w:val="22"/>
          <w:szCs w:val="22"/>
        </w:rPr>
        <w:t xml:space="preserve">31. 12. 2021. </w:t>
      </w:r>
      <w:r w:rsidRPr="00EC7FF9">
        <w:rPr>
          <w:rFonts w:ascii="Arial" w:hAnsi="Arial" w:cs="Arial"/>
          <w:sz w:val="22"/>
          <w:szCs w:val="22"/>
        </w:rPr>
        <w:t xml:space="preserve">Pouze v tomto období mohou vznikat uznatelné náklady na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:rsidR="004619ED" w:rsidRDefault="004619ED" w:rsidP="004619ED">
      <w:pPr>
        <w:jc w:val="both"/>
        <w:rPr>
          <w:rFonts w:ascii="Arial" w:hAnsi="Arial" w:cs="Arial"/>
          <w:sz w:val="22"/>
          <w:szCs w:val="22"/>
        </w:rPr>
      </w:pPr>
    </w:p>
    <w:p w:rsidR="004619ED" w:rsidRDefault="004619ED" w:rsidP="004619ED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>
        <w:rPr>
          <w:rFonts w:ascii="Arial" w:hAnsi="Arial" w:cs="Arial"/>
          <w:sz w:val="22"/>
          <w:szCs w:val="22"/>
        </w:rPr>
        <w:t>projektu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projektu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účetnictví</w:t>
      </w:r>
      <w:r>
        <w:rPr>
          <w:rFonts w:ascii="Arial" w:hAnsi="Arial" w:cs="Arial"/>
          <w:sz w:val="22"/>
          <w:szCs w:val="22"/>
        </w:rPr>
        <w:t xml:space="preserve"> 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>
        <w:rPr>
          <w:rFonts w:ascii="Arial" w:hAnsi="Arial" w:cs="Arial"/>
          <w:sz w:val="22"/>
          <w:szCs w:val="22"/>
        </w:rPr>
        <w:t>7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</w:t>
      </w:r>
      <w:r>
        <w:rPr>
          <w:rFonts w:ascii="Arial" w:hAnsi="Arial" w:cs="Arial"/>
          <w:sz w:val="22"/>
          <w:szCs w:val="22"/>
        </w:rPr>
        <w:t xml:space="preserve"> vyjma osobních nákladů dle odst. 4 písm. a) a b) tohoto článku, které musí být vyúčtovány, uhrazeny a promítnuty v účetnictví příjemce </w:t>
      </w:r>
      <w:r>
        <w:rPr>
          <w:rFonts w:ascii="Arial" w:hAnsi="Arial" w:cs="Arial"/>
          <w:b/>
          <w:sz w:val="22"/>
          <w:szCs w:val="22"/>
        </w:rPr>
        <w:t>nejpozději do 20. 1. 2022</w:t>
      </w:r>
      <w:r w:rsidRPr="003769B5">
        <w:rPr>
          <w:rFonts w:ascii="Arial" w:hAnsi="Arial" w:cs="Arial"/>
          <w:sz w:val="22"/>
          <w:szCs w:val="22"/>
        </w:rPr>
        <w:t>.</w:t>
      </w:r>
    </w:p>
    <w:p w:rsidR="004619ED" w:rsidRDefault="004619ED" w:rsidP="004619ED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4619ED" w:rsidRPr="0059668B" w:rsidRDefault="004619ED" w:rsidP="004619ED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projektu jsou: </w:t>
      </w:r>
    </w:p>
    <w:p w:rsidR="004619ED" w:rsidRPr="00877E92" w:rsidRDefault="004619ED" w:rsidP="004619ED">
      <w:pPr>
        <w:numPr>
          <w:ilvl w:val="0"/>
          <w:numId w:val="41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platby daní a poplatků státnímu rozpočtu, daň z přidané hodnoty (</w:t>
      </w:r>
      <w:r w:rsidRPr="00A37328">
        <w:rPr>
          <w:rFonts w:ascii="Arial" w:hAnsi="Arial" w:cs="Arial"/>
          <w:sz w:val="22"/>
        </w:rPr>
        <w:t xml:space="preserve">platí pro plátce DPH, pokud má </w:t>
      </w:r>
      <w:r w:rsidRPr="003E690E">
        <w:rPr>
          <w:rFonts w:ascii="Arial" w:hAnsi="Arial" w:cs="Arial"/>
          <w:sz w:val="22"/>
        </w:rPr>
        <w:t>u zdanitelných plnění přijatých v souvislosti s financováním daného projektu nárok na odpočet daně z přidané hodnoty – v plné nebo částečné výši</w:t>
      </w:r>
      <w:r w:rsidRPr="00D11857">
        <w:rPr>
          <w:rFonts w:ascii="Arial" w:hAnsi="Arial" w:cs="Arial"/>
          <w:sz w:val="22"/>
        </w:rPr>
        <w:t xml:space="preserve">), </w:t>
      </w:r>
      <w:r w:rsidRPr="00A37328">
        <w:rPr>
          <w:rFonts w:ascii="Arial" w:hAnsi="Arial" w:cs="Arial"/>
          <w:sz w:val="22"/>
        </w:rPr>
        <w:t>platby daní a poplatků krajům, obcím a státním fondům,</w:t>
      </w:r>
      <w:r w:rsidRPr="00877E92">
        <w:rPr>
          <w:rFonts w:ascii="Arial" w:hAnsi="Arial" w:cs="Arial"/>
          <w:sz w:val="22"/>
        </w:rPr>
        <w:t xml:space="preserve"> </w:t>
      </w:r>
    </w:p>
    <w:p w:rsidR="004619ED" w:rsidRPr="00877E92" w:rsidRDefault="004619ED" w:rsidP="004619ED">
      <w:pPr>
        <w:numPr>
          <w:ilvl w:val="0"/>
          <w:numId w:val="41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alkohol a tabákové výrobky, </w:t>
      </w:r>
    </w:p>
    <w:p w:rsidR="004619ED" w:rsidRDefault="004619ED" w:rsidP="004619ED">
      <w:pPr>
        <w:numPr>
          <w:ilvl w:val="0"/>
          <w:numId w:val="41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:rsidR="004619ED" w:rsidRPr="00877E92" w:rsidRDefault="004619ED" w:rsidP="004619ED">
      <w:pPr>
        <w:numPr>
          <w:ilvl w:val="0"/>
          <w:numId w:val="41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:rsidR="004619ED" w:rsidRPr="00877E92" w:rsidRDefault="004619ED" w:rsidP="004619ED">
      <w:pPr>
        <w:numPr>
          <w:ilvl w:val="0"/>
          <w:numId w:val="41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4619ED" w:rsidRDefault="004619ED" w:rsidP="004619ED">
      <w:pPr>
        <w:numPr>
          <w:ilvl w:val="0"/>
          <w:numId w:val="41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  <w:r w:rsidRPr="00470A66">
        <w:rPr>
          <w:rFonts w:ascii="Arial" w:hAnsi="Arial" w:cs="Arial"/>
          <w:sz w:val="22"/>
        </w:rPr>
        <w:t xml:space="preserve">náklady na </w:t>
      </w:r>
      <w:r>
        <w:rPr>
          <w:rFonts w:ascii="Arial" w:hAnsi="Arial" w:cs="Arial"/>
          <w:sz w:val="22"/>
        </w:rPr>
        <w:t>zajištění publicity projektu,</w:t>
      </w:r>
    </w:p>
    <w:p w:rsidR="004619ED" w:rsidRPr="00877E92" w:rsidRDefault="004619ED" w:rsidP="004619ED">
      <w:pPr>
        <w:numPr>
          <w:ilvl w:val="0"/>
          <w:numId w:val="41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Pr="00877E92">
        <w:rPr>
          <w:rFonts w:ascii="Arial" w:hAnsi="Arial" w:cs="Arial"/>
          <w:sz w:val="22"/>
        </w:rPr>
        <w:t>,</w:t>
      </w:r>
    </w:p>
    <w:p w:rsidR="004619ED" w:rsidRDefault="004619ED" w:rsidP="004619ED">
      <w:pPr>
        <w:numPr>
          <w:ilvl w:val="0"/>
          <w:numId w:val="41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 w:rsidRPr="000A1522">
        <w:rPr>
          <w:rFonts w:ascii="Arial" w:hAnsi="Arial" w:cs="Arial"/>
          <w:sz w:val="22"/>
        </w:rPr>
        <w:t>náklady na pohoštění,</w:t>
      </w:r>
    </w:p>
    <w:p w:rsidR="004619ED" w:rsidRPr="000A1522" w:rsidRDefault="004619ED" w:rsidP="004619ED">
      <w:pPr>
        <w:numPr>
          <w:ilvl w:val="0"/>
          <w:numId w:val="41"/>
        </w:numPr>
        <w:spacing w:line="276" w:lineRule="auto"/>
        <w:ind w:hanging="35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   </w:t>
      </w:r>
      <w:r w:rsidRPr="000A1522">
        <w:rPr>
          <w:rFonts w:ascii="Arial" w:hAnsi="Arial" w:cs="Arial"/>
          <w:sz w:val="22"/>
        </w:rPr>
        <w:t>běžné provozní náklady (např. telefonní služby, energie, poplatky za připojení k síti, bankovní poplatky, ...),</w:t>
      </w:r>
    </w:p>
    <w:p w:rsidR="004619ED" w:rsidRDefault="004619ED" w:rsidP="004619ED">
      <w:pPr>
        <w:ind w:left="540" w:hanging="540"/>
        <w:jc w:val="both"/>
        <w:rPr>
          <w:rFonts w:ascii="Arial" w:hAnsi="Arial" w:cs="Arial"/>
          <w:sz w:val="22"/>
        </w:rPr>
      </w:pPr>
    </w:p>
    <w:p w:rsidR="004619ED" w:rsidRDefault="004619ED" w:rsidP="004619ED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Uznatelné náklady projektu jsou:</w:t>
      </w:r>
    </w:p>
    <w:p w:rsidR="004619ED" w:rsidRPr="00E67532" w:rsidRDefault="004619ED" w:rsidP="004619ED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mzdy, platy zaměstnanců v pracovním poměru vč. povinného pojistného placeného zaměstnavatelem</w:t>
      </w:r>
    </w:p>
    <w:p w:rsidR="004619ED" w:rsidRDefault="004619ED" w:rsidP="004619ED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>ostatní osobní výdaje (dohoda o provedení práce, dohoda o pracovní činnosti</w:t>
      </w:r>
      <w:r>
        <w:rPr>
          <w:rFonts w:ascii="Arial" w:hAnsi="Arial" w:cs="Arial"/>
          <w:sz w:val="22"/>
        </w:rPr>
        <w:t xml:space="preserve"> v max. </w:t>
      </w:r>
      <w:r w:rsidRPr="00E8015B">
        <w:rPr>
          <w:rFonts w:ascii="Arial" w:hAnsi="Arial" w:cs="Arial"/>
          <w:sz w:val="22"/>
        </w:rPr>
        <w:t xml:space="preserve">výši </w:t>
      </w:r>
      <w:r>
        <w:rPr>
          <w:rFonts w:ascii="Arial" w:hAnsi="Arial" w:cs="Arial"/>
          <w:sz w:val="22"/>
        </w:rPr>
        <w:t>8</w:t>
      </w:r>
      <w:r w:rsidRPr="00E8015B">
        <w:rPr>
          <w:rFonts w:ascii="Arial" w:hAnsi="Arial" w:cs="Arial"/>
          <w:sz w:val="22"/>
        </w:rPr>
        <w:t>00 Kč/hodinu vykonané práce</w:t>
      </w:r>
      <w:r>
        <w:rPr>
          <w:rFonts w:ascii="Arial" w:hAnsi="Arial" w:cs="Arial"/>
          <w:sz w:val="22"/>
        </w:rPr>
        <w:t xml:space="preserve">) </w:t>
      </w:r>
      <w:r w:rsidRPr="00E8015B">
        <w:rPr>
          <w:rFonts w:ascii="Arial" w:hAnsi="Arial" w:cs="Arial"/>
          <w:sz w:val="22"/>
        </w:rPr>
        <w:t xml:space="preserve">vč. povinného pojistného placeného zaměstnavatelem, </w:t>
      </w:r>
    </w:p>
    <w:p w:rsidR="004619ED" w:rsidRDefault="004619ED" w:rsidP="004619ED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>cestovné (pouze tuzemské),</w:t>
      </w:r>
    </w:p>
    <w:p w:rsidR="004619ED" w:rsidRDefault="004619ED" w:rsidP="004619ED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pohonné hmoty a maziva</w:t>
      </w:r>
    </w:p>
    <w:p w:rsidR="004619ED" w:rsidRDefault="004619ED" w:rsidP="004619ED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>nákup materiálu (kancelářské potřeby související s realizací na výukové hodině</w:t>
      </w:r>
      <w:r>
        <w:rPr>
          <w:rFonts w:ascii="Arial" w:hAnsi="Arial" w:cs="Arial"/>
          <w:sz w:val="22"/>
        </w:rPr>
        <w:t>),</w:t>
      </w:r>
    </w:p>
    <w:p w:rsidR="004619ED" w:rsidRDefault="004619ED" w:rsidP="004619ED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nájemné </w:t>
      </w:r>
      <w:r w:rsidRPr="0091181D">
        <w:rPr>
          <w:rFonts w:ascii="Arial" w:hAnsi="Arial" w:cs="Arial"/>
          <w:sz w:val="22"/>
        </w:rPr>
        <w:t>(prostory pro realizací projektu</w:t>
      </w:r>
      <w:r>
        <w:rPr>
          <w:rFonts w:ascii="Arial" w:hAnsi="Arial" w:cs="Arial"/>
          <w:sz w:val="22"/>
        </w:rPr>
        <w:t>),</w:t>
      </w:r>
    </w:p>
    <w:p w:rsidR="004619ED" w:rsidRPr="00E67532" w:rsidRDefault="004619ED" w:rsidP="004619ED">
      <w:pPr>
        <w:numPr>
          <w:ilvl w:val="0"/>
          <w:numId w:val="42"/>
        </w:numPr>
        <w:spacing w:line="276" w:lineRule="auto"/>
        <w:jc w:val="both"/>
        <w:rPr>
          <w:rFonts w:ascii="Arial" w:hAnsi="Arial" w:cs="Arial"/>
          <w:sz w:val="22"/>
        </w:rPr>
      </w:pPr>
      <w:r w:rsidRPr="00E8015B">
        <w:rPr>
          <w:rFonts w:ascii="Arial" w:hAnsi="Arial" w:cs="Arial"/>
          <w:sz w:val="22"/>
        </w:rPr>
        <w:t>nákup služeb (konzultačních, poradenský</w:t>
      </w:r>
      <w:r>
        <w:rPr>
          <w:rFonts w:ascii="Arial" w:hAnsi="Arial" w:cs="Arial"/>
          <w:sz w:val="22"/>
        </w:rPr>
        <w:t>ch a právních služeb a školení),</w:t>
      </w:r>
    </w:p>
    <w:p w:rsidR="004619ED" w:rsidRDefault="004619ED" w:rsidP="004619ED">
      <w:pPr>
        <w:jc w:val="both"/>
        <w:rPr>
          <w:rFonts w:ascii="Arial" w:hAnsi="Arial" w:cs="Arial"/>
          <w:i/>
          <w:color w:val="FF0000"/>
          <w:sz w:val="22"/>
        </w:rPr>
      </w:pPr>
    </w:p>
    <w:p w:rsidR="004619ED" w:rsidRDefault="004619ED" w:rsidP="004619ED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:rsidR="004619ED" w:rsidRDefault="004619ED" w:rsidP="004619ED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4619ED" w:rsidRPr="00A640AA" w:rsidRDefault="004619ED" w:rsidP="004619ED">
      <w:pPr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Vymezení neuznatelných a uznatelných nákladů dle Čl. 7 odst. 3) a odst. 4) této smlouvy vychází z definic jednotlivých položek druhového třídění rozpočtové skladby uvedených ve vyhlášce Ministerstva financí č. 323/2002 Sb., o rozpočtové skladbě, ve znění pozdějších předpisů.</w:t>
      </w:r>
    </w:p>
    <w:p w:rsidR="004619ED" w:rsidRDefault="004619ED" w:rsidP="004619ED">
      <w:pPr>
        <w:ind w:left="540" w:hanging="540"/>
        <w:jc w:val="both"/>
        <w:rPr>
          <w:rFonts w:ascii="Arial" w:hAnsi="Arial" w:cs="Arial"/>
          <w:sz w:val="22"/>
        </w:rPr>
      </w:pPr>
    </w:p>
    <w:p w:rsidR="004619ED" w:rsidRPr="00711716" w:rsidRDefault="004619ED" w:rsidP="004619ED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:rsidR="004619ED" w:rsidRDefault="004619ED" w:rsidP="004619ED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4619ED" w:rsidRPr="00E67318" w:rsidRDefault="004619ED" w:rsidP="004619ED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:rsidR="004619ED" w:rsidRPr="00E67318" w:rsidRDefault="004619ED" w:rsidP="004619ED">
      <w:pPr>
        <w:pStyle w:val="Zkladntext"/>
        <w:numPr>
          <w:ilvl w:val="0"/>
          <w:numId w:val="7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>dotaci přijmout,</w:t>
      </w:r>
    </w:p>
    <w:p w:rsidR="004619ED" w:rsidRPr="00E67318" w:rsidRDefault="004619ED" w:rsidP="004619ED">
      <w:pPr>
        <w:pStyle w:val="Zkladntext"/>
        <w:numPr>
          <w:ilvl w:val="0"/>
          <w:numId w:val="7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 xml:space="preserve">realizovat </w:t>
      </w:r>
      <w:r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:rsidR="004619ED" w:rsidRPr="00E67318" w:rsidRDefault="004619ED" w:rsidP="004619ED">
      <w:pPr>
        <w:pStyle w:val="Zkladntext"/>
        <w:numPr>
          <w:ilvl w:val="0"/>
          <w:numId w:val="7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3E690E">
        <w:rPr>
          <w:b w:val="0"/>
        </w:rPr>
        <w:t>vést účetnictví v souladu s obecně platnými předpisy, zejm. zákonem č. 563/1991 Sb., o účetnictví, ve znění pozdějších předpisů (dále jen „zákon o účetnictví), a </w:t>
      </w:r>
      <w:r w:rsidRPr="003E690E">
        <w:t>zajistit řádné a oddělené sledování celkových nákladů na projekt</w:t>
      </w:r>
      <w:r w:rsidRPr="003E690E">
        <w:rPr>
          <w:b w:val="0"/>
        </w:rPr>
        <w:t xml:space="preserve"> (</w:t>
      </w:r>
      <w:r>
        <w:rPr>
          <w:b w:val="0"/>
        </w:rPr>
        <w:t>např. analytickým účtem, účelovým</w:t>
      </w:r>
      <w:r w:rsidRPr="003E690E">
        <w:rPr>
          <w:b w:val="0"/>
        </w:rPr>
        <w:t xml:space="preserve"> znakem, střediskem, činností, ORGem apod.). Pokud Příjemce nevede účetnictví podle zákona o účetnictví, je povinen vést daňovou evidenci podle zákona č. 586/1992 Sb., o daních z příjmů, ve znění pozdějších předpisů, rozšířenou 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 a výdaje </w:t>
      </w:r>
      <w:r w:rsidRPr="00E67318">
        <w:rPr>
          <w:b w:val="0"/>
        </w:rPr>
        <w:t>byly v daňové evidenci sledovány odděleně</w:t>
      </w:r>
      <w:r w:rsidRPr="003E690E" w:rsidDel="00D80B68">
        <w:rPr>
          <w:b w:val="0"/>
        </w:rPr>
        <w:t xml:space="preserve"> </w:t>
      </w:r>
      <w:r w:rsidRPr="003E690E">
        <w:t>ve vztahu k projektu</w:t>
      </w:r>
      <w:r w:rsidRPr="003E690E">
        <w:rPr>
          <w:b w:val="0"/>
        </w:rPr>
        <w:t xml:space="preserve"> (na dokladech musí být jednoznačně uvedeno, že se vážou k projektu). Příjemce odpovídá za řádné vedení a viditelné označení prvotních účetních dokladů prokazujících celkové náklady projektu (</w:t>
      </w:r>
      <w:r w:rsidRPr="00E67318">
        <w:rPr>
          <w:b w:val="0"/>
        </w:rPr>
        <w:t>faktury, výdajové pokladní doklady, paragony, účtenky apod.)</w:t>
      </w:r>
      <w:r w:rsidRPr="003E690E">
        <w:rPr>
          <w:b w:val="0"/>
        </w:rPr>
        <w:t xml:space="preserve"> uvedením </w:t>
      </w:r>
      <w:r w:rsidRPr="003E690E">
        <w:t>„spolufinancováno z Fondu Vysočiny ID FV02798.xxxx</w:t>
      </w:r>
      <w:r w:rsidRPr="003E690E">
        <w:rPr>
          <w:b w:val="0"/>
        </w:rPr>
        <w:t xml:space="preserve">“, </w:t>
      </w:r>
    </w:p>
    <w:p w:rsidR="004619ED" w:rsidRPr="00E67318" w:rsidRDefault="004619ED" w:rsidP="004619ED">
      <w:pPr>
        <w:pStyle w:val="Zkladntext"/>
        <w:numPr>
          <w:ilvl w:val="0"/>
          <w:numId w:val="7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</w:t>
      </w:r>
      <w:r w:rsidRPr="00E67318">
        <w:rPr>
          <w:b w:val="0"/>
        </w:rPr>
        <w:lastRenderedPageBreak/>
        <w:t xml:space="preserve">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</w:t>
      </w:r>
      <w:r>
        <w:rPr>
          <w:b w:val="0"/>
        </w:rPr>
        <w:t xml:space="preserve">             </w:t>
      </w:r>
      <w:r w:rsidRPr="00E67318">
        <w:rPr>
          <w:b w:val="0"/>
        </w:rPr>
        <w:t xml:space="preserve">z přidané hodnoty, ve znění pozdějších předpisů, uhradit DPH nejpozději do </w:t>
      </w:r>
      <w:r>
        <w:rPr>
          <w:b w:val="0"/>
        </w:rPr>
        <w:t>data ukončení realizace projektu uvedeného v Čl. 7 odst.1) této smlouvy</w:t>
      </w:r>
      <w:r w:rsidRPr="00E67318">
        <w:rPr>
          <w:b w:val="0"/>
        </w:rPr>
        <w:t>)</w:t>
      </w:r>
      <w:r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účet Příjemce, zřízený speciálně pro účely daňových záloh,</w:t>
      </w:r>
      <w:r w:rsidRPr="00E67318">
        <w:rPr>
          <w:b w:val="0"/>
        </w:rPr>
        <w:tab/>
      </w:r>
    </w:p>
    <w:p w:rsidR="004619ED" w:rsidRPr="00E67318" w:rsidRDefault="004619ED" w:rsidP="004619ED">
      <w:pPr>
        <w:pStyle w:val="Zkladntext"/>
        <w:numPr>
          <w:ilvl w:val="0"/>
          <w:numId w:val="7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:rsidR="004619ED" w:rsidRPr="00E67318" w:rsidRDefault="004619ED" w:rsidP="004619ED">
      <w:pPr>
        <w:pStyle w:val="Zkladntext"/>
        <w:numPr>
          <w:ilvl w:val="0"/>
          <w:numId w:val="7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>
        <w:rPr>
          <w:b w:val="0"/>
        </w:rPr>
        <w:t xml:space="preserve">   </w:t>
      </w:r>
      <w:r w:rsidRPr="00E67318">
        <w:rPr>
          <w:b w:val="0"/>
        </w:rPr>
        <w:t xml:space="preserve">doručit Kraji finanční vypořádání dotace na formuláři závěrečné zprávy, jejíž vzor je umístěn na </w:t>
      </w:r>
      <w:hyperlink r:id="rId8" w:history="1"/>
      <w:hyperlink r:id="rId9" w:history="1">
        <w:r w:rsidRPr="003E690E">
          <w:t>www.fondvysociny.cz</w:t>
        </w:r>
      </w:hyperlink>
      <w:r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>
        <w:rPr>
          <w:b w:val="0"/>
        </w:rPr>
        <w:t>30. 1. 2022.</w:t>
      </w:r>
      <w:r w:rsidRPr="003E690E">
        <w:rPr>
          <w:b w:val="0"/>
        </w:rPr>
        <w:t xml:space="preserve"> </w:t>
      </w:r>
      <w:r w:rsidRPr="00E67318">
        <w:rPr>
          <w:b w:val="0"/>
        </w:rPr>
        <w:t>Přílohou formuláře závěrečné zprávy dále musí být:</w:t>
      </w:r>
    </w:p>
    <w:p w:rsidR="004619ED" w:rsidRPr="003E690E" w:rsidRDefault="004619ED" w:rsidP="004619ED">
      <w:pPr>
        <w:pStyle w:val="Zkladntext"/>
        <w:autoSpaceDE/>
        <w:autoSpaceDN/>
        <w:adjustRightInd/>
        <w:ind w:left="897"/>
        <w:jc w:val="both"/>
        <w:rPr>
          <w:b w:val="0"/>
        </w:rPr>
      </w:pPr>
      <w:r w:rsidRPr="003E690E">
        <w:rPr>
          <w:b w:val="0"/>
        </w:rPr>
        <w:t xml:space="preserve">- fotodokumentace zrealizovaného projektu vč. povinné publicity, </w:t>
      </w:r>
    </w:p>
    <w:p w:rsidR="004619ED" w:rsidRPr="003E690E" w:rsidRDefault="004619ED" w:rsidP="004619ED">
      <w:pPr>
        <w:pStyle w:val="Zkladntext"/>
        <w:autoSpaceDE/>
        <w:autoSpaceDN/>
        <w:adjustRightInd/>
        <w:ind w:left="897"/>
        <w:jc w:val="both"/>
        <w:rPr>
          <w:b w:val="0"/>
        </w:rPr>
      </w:pPr>
      <w:r w:rsidRPr="00E67318">
        <w:rPr>
          <w:b w:val="0"/>
        </w:rPr>
        <w:t>-</w:t>
      </w:r>
      <w:r>
        <w:rPr>
          <w:b w:val="0"/>
        </w:rPr>
        <w:t xml:space="preserve"> </w:t>
      </w:r>
      <w:r w:rsidRPr="00E67318">
        <w:rPr>
          <w:b w:val="0"/>
        </w:rPr>
        <w:t xml:space="preserve">kopie účetních </w:t>
      </w:r>
      <w:r w:rsidRPr="003E690E">
        <w:rPr>
          <w:b w:val="0"/>
        </w:rPr>
        <w:t>dokladů o výši celkových nákladů projektu a jejich úhradě,</w:t>
      </w:r>
    </w:p>
    <w:p w:rsidR="004619ED" w:rsidRPr="003E690E" w:rsidRDefault="004619ED" w:rsidP="004619ED">
      <w:pPr>
        <w:pStyle w:val="Zkladntext"/>
        <w:autoSpaceDE/>
        <w:autoSpaceDN/>
        <w:adjustRightInd/>
        <w:ind w:left="897"/>
        <w:jc w:val="both"/>
        <w:rPr>
          <w:b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 dle Čl. 8 písm. c), např. výpisy z účetních knih, apod.“</w:t>
      </w:r>
      <w:r w:rsidRPr="003E690E" w:rsidDel="00A93974">
        <w:rPr>
          <w:b w:val="0"/>
        </w:rPr>
        <w:t xml:space="preserve"> </w:t>
      </w:r>
    </w:p>
    <w:p w:rsidR="004619ED" w:rsidRPr="003E690E" w:rsidRDefault="004619ED" w:rsidP="004619ED">
      <w:pPr>
        <w:pStyle w:val="Zkladntext"/>
        <w:autoSpaceDE/>
        <w:autoSpaceDN/>
        <w:adjustRightInd/>
        <w:ind w:left="897"/>
        <w:jc w:val="both"/>
        <w:rPr>
          <w:b w:val="0"/>
        </w:rPr>
      </w:pPr>
      <w:r w:rsidRPr="003E690E">
        <w:rPr>
          <w:b w:val="0"/>
        </w:rPr>
        <w:t xml:space="preserve">- vyhodnocení efektivity dle kritérií uvedených v žádosti </w:t>
      </w:r>
    </w:p>
    <w:p w:rsidR="004619ED" w:rsidRPr="003E690E" w:rsidRDefault="004619ED" w:rsidP="004619ED">
      <w:pPr>
        <w:pStyle w:val="Zkladntext"/>
        <w:autoSpaceDE/>
        <w:autoSpaceDN/>
        <w:adjustRightInd/>
        <w:ind w:left="897"/>
        <w:jc w:val="both"/>
        <w:rPr>
          <w:b w:val="0"/>
        </w:rPr>
      </w:pPr>
      <w:r w:rsidRPr="003E690E">
        <w:rPr>
          <w:b w:val="0"/>
        </w:rPr>
        <w:t>- čestné prohlášení o zrealizovaných programech</w:t>
      </w:r>
      <w:r w:rsidRPr="003E690E">
        <w:rPr>
          <w:b w:val="0"/>
        </w:rPr>
        <w:tab/>
      </w:r>
    </w:p>
    <w:p w:rsidR="004619ED" w:rsidRPr="00E67318" w:rsidRDefault="004619ED" w:rsidP="004619ED">
      <w:pPr>
        <w:pStyle w:val="Zkladntext"/>
        <w:numPr>
          <w:ilvl w:val="0"/>
          <w:numId w:val="7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>umožnit kontrolu v souladu s Čl. 9 této smlouvy</w:t>
      </w:r>
      <w:r w:rsidRPr="003E690E">
        <w:rPr>
          <w:b w:val="0"/>
        </w:rPr>
        <w:t>,</w:t>
      </w:r>
    </w:p>
    <w:p w:rsidR="004619ED" w:rsidRPr="003E690E" w:rsidRDefault="004619ED" w:rsidP="004619ED">
      <w:pPr>
        <w:pStyle w:val="Zkladntext"/>
        <w:numPr>
          <w:ilvl w:val="0"/>
          <w:numId w:val="7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F05CF2">
        <w:rPr>
          <w:b w:val="0"/>
        </w:rPr>
        <w:t>uchovat po dobu, kdy je Kraj oprávněn provádět kontrolu dle Čl. 9 odst. 2) této smlouvy, originály dokladů prokazující celkové náklady projektu (faktury, paragony, účtenky, výdajové pokladní doklady apod.), jejich úhradu a zaúčtování,</w:t>
      </w:r>
      <w:r w:rsidRPr="00F05CF2">
        <w:rPr>
          <w:b w:val="0"/>
        </w:rPr>
        <w:tab/>
      </w:r>
    </w:p>
    <w:p w:rsidR="004619ED" w:rsidRPr="00E67318" w:rsidRDefault="004619ED" w:rsidP="004619ED">
      <w:pPr>
        <w:pStyle w:val="Zkladntext"/>
        <w:numPr>
          <w:ilvl w:val="0"/>
          <w:numId w:val="7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>
        <w:rPr>
          <w:b w:val="0"/>
        </w:rPr>
        <w:t xml:space="preserve">   </w:t>
      </w:r>
      <w:r w:rsidRPr="00E67318">
        <w:rPr>
          <w:b w:val="0"/>
        </w:rPr>
        <w:t>zajistit publicitu v souladu s Čl. 10 této smlouvy,</w:t>
      </w:r>
    </w:p>
    <w:p w:rsidR="004619ED" w:rsidRPr="00E67318" w:rsidRDefault="004619ED" w:rsidP="004619ED">
      <w:pPr>
        <w:pStyle w:val="Zkladntext"/>
        <w:numPr>
          <w:ilvl w:val="0"/>
          <w:numId w:val="7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>
        <w:rPr>
          <w:b w:val="0"/>
        </w:rPr>
        <w:t xml:space="preserve">   </w:t>
      </w:r>
      <w:r w:rsidRPr="00E67318">
        <w:rPr>
          <w:b w:val="0"/>
        </w:rPr>
        <w:t xml:space="preserve">zajistit udržitelnost </w:t>
      </w:r>
      <w:r>
        <w:rPr>
          <w:b w:val="0"/>
        </w:rPr>
        <w:t>projektu</w:t>
      </w:r>
      <w:r w:rsidRPr="00E67318">
        <w:rPr>
          <w:b w:val="0"/>
        </w:rPr>
        <w:t xml:space="preserve"> v souladu s Čl. 11 této smlouvy,</w:t>
      </w:r>
    </w:p>
    <w:p w:rsidR="004619ED" w:rsidRPr="00E67318" w:rsidRDefault="004619ED" w:rsidP="004619ED">
      <w:pPr>
        <w:pStyle w:val="Zkladntext"/>
        <w:numPr>
          <w:ilvl w:val="0"/>
          <w:numId w:val="7"/>
        </w:numPr>
        <w:tabs>
          <w:tab w:val="clear" w:pos="1068"/>
        </w:tabs>
        <w:autoSpaceDE/>
        <w:autoSpaceDN/>
        <w:adjustRightInd/>
        <w:ind w:left="897" w:hanging="357"/>
        <w:jc w:val="both"/>
        <w:rPr>
          <w:b w:val="0"/>
        </w:rPr>
      </w:pPr>
      <w:r w:rsidRPr="00E67318">
        <w:rPr>
          <w:b w:val="0"/>
        </w:rPr>
        <w:t xml:space="preserve">vrátit na účet uvedený v záhlaví této smlouvy celou částku dotace v případě, že dojde přede dnem předložení závěrečné zprávy dle Čl. 8 bodu f) k přeměně nebo zrušení </w:t>
      </w:r>
      <w:r>
        <w:rPr>
          <w:b w:val="0"/>
        </w:rPr>
        <w:t>P</w:t>
      </w:r>
      <w:r w:rsidRPr="00E67318">
        <w:rPr>
          <w:b w:val="0"/>
        </w:rPr>
        <w:t>říjemce s likvidací (§ 10a odst. 5 písm. k) zákona č. 250/2000 Sb., o rozpočtových pravidlech územních rozpočtů</w:t>
      </w:r>
      <w:r>
        <w:rPr>
          <w:b w:val="0"/>
        </w:rPr>
        <w:t>, ve znění pozdějších předpisů</w:t>
      </w:r>
      <w:r w:rsidRPr="00E67318">
        <w:rPr>
          <w:b w:val="0"/>
        </w:rPr>
        <w:t xml:space="preserve">), bez předchozího souhlasu Kraje, a to do 15 kalendářních dnů ode dne rozhodnutí </w:t>
      </w:r>
      <w:r>
        <w:rPr>
          <w:b w:val="0"/>
        </w:rPr>
        <w:t>P</w:t>
      </w:r>
      <w:r w:rsidRPr="00E67318">
        <w:rPr>
          <w:b w:val="0"/>
        </w:rPr>
        <w:t xml:space="preserve">říjemce o přeměně nebo zrušení s likvidací. </w:t>
      </w:r>
    </w:p>
    <w:p w:rsidR="004619ED" w:rsidRDefault="004619ED" w:rsidP="004619ED">
      <w:pPr>
        <w:pStyle w:val="Zkladntext"/>
        <w:autoSpaceDE/>
        <w:autoSpaceDN/>
        <w:adjustRightInd/>
        <w:jc w:val="both"/>
      </w:pPr>
    </w:p>
    <w:p w:rsidR="004619ED" w:rsidRPr="00E67318" w:rsidRDefault="004619ED" w:rsidP="004619ED">
      <w:pPr>
        <w:pStyle w:val="Zkladntext"/>
        <w:autoSpaceDE/>
        <w:autoSpaceDN/>
        <w:adjustRightInd/>
      </w:pPr>
      <w:r w:rsidRPr="00E67318">
        <w:t>Čl. 9</w:t>
      </w:r>
    </w:p>
    <w:p w:rsidR="004619ED" w:rsidRDefault="004619ED" w:rsidP="004619ED">
      <w:pPr>
        <w:pStyle w:val="Zkladntext"/>
        <w:autoSpaceDE/>
        <w:autoSpaceDN/>
        <w:adjustRightInd/>
      </w:pPr>
      <w:r w:rsidRPr="00E67318">
        <w:t>Kontrola</w:t>
      </w:r>
    </w:p>
    <w:p w:rsidR="004619ED" w:rsidRDefault="004619ED" w:rsidP="004619ED">
      <w:pPr>
        <w:pStyle w:val="Zkladntext"/>
        <w:autoSpaceDE/>
        <w:autoSpaceDN/>
        <w:adjustRightInd/>
        <w:jc w:val="both"/>
      </w:pPr>
    </w:p>
    <w:p w:rsidR="004619ED" w:rsidRPr="00E67318" w:rsidRDefault="004619ED" w:rsidP="004619ED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4619ED" w:rsidRPr="00E67318" w:rsidRDefault="004619ED" w:rsidP="004619ED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:rsidR="004619ED" w:rsidRPr="00E67318" w:rsidRDefault="004619ED" w:rsidP="004619ED">
      <w:pPr>
        <w:pStyle w:val="Zkladntext"/>
        <w:numPr>
          <w:ilvl w:val="0"/>
          <w:numId w:val="10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</w:rPr>
        <w:t xml:space="preserve">Kraj je oprávněn provádět kontrolu v průběhu realizace </w:t>
      </w:r>
      <w:r>
        <w:rPr>
          <w:b w:val="0"/>
        </w:rPr>
        <w:t>projektu</w:t>
      </w:r>
      <w:r w:rsidRPr="00E67318">
        <w:rPr>
          <w:b w:val="0"/>
        </w:rPr>
        <w:t xml:space="preserve"> i po </w:t>
      </w:r>
      <w:r>
        <w:rPr>
          <w:b w:val="0"/>
        </w:rPr>
        <w:t>jeho</w:t>
      </w:r>
      <w:r w:rsidRPr="00E67318">
        <w:rPr>
          <w:b w:val="0"/>
        </w:rPr>
        <w:t xml:space="preserve"> dokončení, a to po dobu deseti let počítaných od 1. ledna roku následujícího po roce, v němž měla být splněna poslední z povinností stanovených Čl. 8 písm. a) – </w:t>
      </w:r>
      <w:r>
        <w:rPr>
          <w:b w:val="0"/>
        </w:rPr>
        <w:t>písm. f) a písm. i) – písm. k</w:t>
      </w:r>
      <w:r w:rsidRPr="00E67318">
        <w:rPr>
          <w:b w:val="0"/>
        </w:rPr>
        <w:t xml:space="preserve">) této smlouvy. </w:t>
      </w:r>
    </w:p>
    <w:p w:rsidR="004619ED" w:rsidRPr="00E67318" w:rsidRDefault="004619ED" w:rsidP="004619ED">
      <w:pPr>
        <w:pStyle w:val="Zkladntext"/>
        <w:autoSpaceDE/>
        <w:autoSpaceDN/>
        <w:adjustRightInd/>
        <w:jc w:val="both"/>
        <w:rPr>
          <w:b w:val="0"/>
        </w:rPr>
      </w:pPr>
    </w:p>
    <w:p w:rsidR="004619ED" w:rsidRPr="00E67318" w:rsidRDefault="004619ED" w:rsidP="004619ED">
      <w:pPr>
        <w:pStyle w:val="Zkladntext"/>
        <w:numPr>
          <w:ilvl w:val="0"/>
          <w:numId w:val="10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4619ED" w:rsidRDefault="004619ED" w:rsidP="004619ED">
      <w:pPr>
        <w:pStyle w:val="Zkladntext"/>
        <w:autoSpaceDE/>
        <w:autoSpaceDN/>
        <w:adjustRightInd/>
        <w:jc w:val="both"/>
      </w:pPr>
    </w:p>
    <w:p w:rsidR="004619ED" w:rsidRDefault="004619ED" w:rsidP="004619ED">
      <w:pPr>
        <w:pStyle w:val="Zkladntext"/>
        <w:autoSpaceDE/>
        <w:autoSpaceDN/>
        <w:adjustRightInd/>
      </w:pPr>
    </w:p>
    <w:p w:rsidR="004619ED" w:rsidRPr="00E67318" w:rsidRDefault="004619ED" w:rsidP="004619ED">
      <w:pPr>
        <w:pStyle w:val="Zkladntext"/>
        <w:autoSpaceDE/>
        <w:autoSpaceDN/>
        <w:adjustRightInd/>
      </w:pPr>
      <w:r w:rsidRPr="00E67318">
        <w:t>Čl. 10</w:t>
      </w:r>
    </w:p>
    <w:p w:rsidR="004619ED" w:rsidRPr="00D92708" w:rsidRDefault="004619ED" w:rsidP="004619ED">
      <w:pPr>
        <w:pStyle w:val="Zkladntext"/>
        <w:autoSpaceDE/>
        <w:autoSpaceDN/>
        <w:adjustRightInd/>
      </w:pPr>
      <w:r w:rsidRPr="00E67318">
        <w:t>Publicita</w:t>
      </w:r>
    </w:p>
    <w:p w:rsidR="004619ED" w:rsidRDefault="004619ED" w:rsidP="004619ED">
      <w:pPr>
        <w:pStyle w:val="Zkladntext"/>
        <w:autoSpaceDE/>
        <w:autoSpaceDN/>
        <w:adjustRightInd/>
        <w:ind w:left="540" w:hanging="540"/>
        <w:jc w:val="both"/>
        <w:rPr>
          <w:szCs w:val="24"/>
        </w:rPr>
      </w:pPr>
    </w:p>
    <w:p w:rsidR="004619ED" w:rsidRDefault="004619ED" w:rsidP="004619ED">
      <w:pPr>
        <w:pStyle w:val="Zkladntext"/>
        <w:numPr>
          <w:ilvl w:val="0"/>
          <w:numId w:val="23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:rsidR="004619ED" w:rsidRDefault="004619ED" w:rsidP="004619ED">
      <w:pPr>
        <w:pStyle w:val="Zkladntext"/>
        <w:autoSpaceDE/>
        <w:autoSpaceDN/>
        <w:adjustRightInd/>
        <w:ind w:left="567"/>
        <w:jc w:val="both"/>
        <w:rPr>
          <w:b w:val="0"/>
        </w:rPr>
      </w:pPr>
    </w:p>
    <w:p w:rsidR="004619ED" w:rsidRPr="00C56B61" w:rsidRDefault="004619ED" w:rsidP="004619ED">
      <w:pPr>
        <w:pStyle w:val="Zkladntext"/>
        <w:numPr>
          <w:ilvl w:val="0"/>
          <w:numId w:val="23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C56B61">
        <w:rPr>
          <w:rFonts w:cs="Arial"/>
          <w:b w:val="0"/>
          <w:szCs w:val="24"/>
        </w:rPr>
        <w:t>Příjemce dotace je povinen prezentovat Kraj v následujícím rozsahu:</w:t>
      </w:r>
    </w:p>
    <w:p w:rsidR="004619ED" w:rsidRDefault="004619ED" w:rsidP="004619ED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89570A">
        <w:rPr>
          <w:rFonts w:ascii="Arial" w:hAnsi="Arial" w:cs="Arial"/>
          <w:b w:val="0"/>
          <w:sz w:val="22"/>
          <w:szCs w:val="22"/>
        </w:rPr>
        <w:t xml:space="preserve">v místě realizace projektu </w:t>
      </w:r>
      <w:r>
        <w:rPr>
          <w:rFonts w:ascii="Arial" w:hAnsi="Arial" w:cs="Arial"/>
          <w:b w:val="0"/>
          <w:sz w:val="22"/>
          <w:szCs w:val="22"/>
        </w:rPr>
        <w:t xml:space="preserve">umístit </w:t>
      </w:r>
      <w:r w:rsidRPr="0089570A">
        <w:rPr>
          <w:rFonts w:ascii="Arial" w:hAnsi="Arial" w:cs="Arial"/>
          <w:b w:val="0"/>
          <w:sz w:val="22"/>
          <w:szCs w:val="22"/>
        </w:rPr>
        <w:t xml:space="preserve">„Sponzorský vzkaz Kraje Vysočina“ v grafickém provedení a dle manuálu, který je ke stažení na </w:t>
      </w:r>
      <w:hyperlink r:id="rId10" w:history="1">
        <w:r w:rsidRPr="004727AE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89570A">
        <w:rPr>
          <w:rFonts w:ascii="Arial" w:hAnsi="Arial" w:cs="Arial"/>
          <w:b w:val="0"/>
          <w:sz w:val="22"/>
          <w:szCs w:val="22"/>
        </w:rPr>
        <w:t>, prostor s umístěným sponzorským vzkazem musí být přístupný veřejnosti (např. u vstupu, u označení provozovny, ot</w:t>
      </w:r>
      <w:r>
        <w:rPr>
          <w:rFonts w:ascii="Arial" w:hAnsi="Arial" w:cs="Arial"/>
          <w:b w:val="0"/>
          <w:sz w:val="22"/>
          <w:szCs w:val="22"/>
        </w:rPr>
        <w:t>e</w:t>
      </w:r>
      <w:r w:rsidRPr="0089570A">
        <w:rPr>
          <w:rFonts w:ascii="Arial" w:hAnsi="Arial" w:cs="Arial"/>
          <w:b w:val="0"/>
          <w:sz w:val="22"/>
          <w:szCs w:val="22"/>
        </w:rPr>
        <w:t>vírací doby apod.), alternativně je možné vylepit samolepku se „Sponzorským vzkazem Kraje Vysočina“, kterou obdrží Příjemce od kontaktní osoby uvedené v článku 13 odst. 3</w:t>
      </w:r>
      <w:r>
        <w:rPr>
          <w:rFonts w:ascii="Arial" w:hAnsi="Arial" w:cs="Arial"/>
          <w:b w:val="0"/>
          <w:sz w:val="22"/>
          <w:szCs w:val="22"/>
        </w:rPr>
        <w:t>)</w:t>
      </w:r>
      <w:r w:rsidRPr="0089570A">
        <w:rPr>
          <w:rFonts w:ascii="Arial" w:hAnsi="Arial" w:cs="Arial"/>
          <w:b w:val="0"/>
          <w:sz w:val="22"/>
          <w:szCs w:val="22"/>
        </w:rPr>
        <w:t xml:space="preserve"> této smlouvy</w:t>
      </w:r>
      <w:r>
        <w:rPr>
          <w:rFonts w:ascii="Arial" w:hAnsi="Arial" w:cs="Arial"/>
          <w:b w:val="0"/>
          <w:sz w:val="22"/>
          <w:szCs w:val="22"/>
        </w:rPr>
        <w:t xml:space="preserve">, </w:t>
      </w:r>
    </w:p>
    <w:p w:rsidR="004619ED" w:rsidRPr="00E13791" w:rsidRDefault="004619ED" w:rsidP="004619ED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0D3679">
        <w:rPr>
          <w:rFonts w:ascii="Arial" w:hAnsi="Arial" w:cs="Arial"/>
          <w:b w:val="0"/>
          <w:sz w:val="22"/>
          <w:szCs w:val="22"/>
        </w:rPr>
        <w:t xml:space="preserve">umístit „Sponzorský vzkaz Kraje Vysočina“ (v grafickém provedení a dle manuálu, který je ke stažení na </w:t>
      </w:r>
      <w:hyperlink r:id="rId11" w:history="1">
        <w:r w:rsidRPr="000D3679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0D3679">
        <w:rPr>
          <w:rFonts w:ascii="Arial" w:hAnsi="Arial" w:cs="Arial"/>
          <w:b w:val="0"/>
          <w:sz w:val="22"/>
          <w:szCs w:val="22"/>
        </w:rPr>
        <w:t>) na tiskové materiály související s projektem</w:t>
      </w:r>
      <w:r w:rsidRPr="00691CD7">
        <w:rPr>
          <w:rFonts w:ascii="Arial" w:hAnsi="Arial" w:cs="Arial"/>
          <w:b w:val="0"/>
          <w:sz w:val="22"/>
          <w:szCs w:val="22"/>
        </w:rPr>
        <w:t xml:space="preserve"> (</w:t>
      </w:r>
      <w:r w:rsidRPr="002B38B6">
        <w:rPr>
          <w:rFonts w:ascii="Arial" w:hAnsi="Arial" w:cs="Arial"/>
          <w:b w:val="0"/>
          <w:sz w:val="22"/>
          <w:szCs w:val="22"/>
        </w:rPr>
        <w:t>např. pozvánky, plakáty, informační brožury)</w:t>
      </w:r>
      <w:r>
        <w:rPr>
          <w:rFonts w:ascii="Arial" w:hAnsi="Arial" w:cs="Arial"/>
          <w:b w:val="0"/>
          <w:sz w:val="22"/>
          <w:szCs w:val="22"/>
        </w:rPr>
        <w:t>,</w:t>
      </w:r>
    </w:p>
    <w:p w:rsidR="004619ED" w:rsidRDefault="004619ED" w:rsidP="004619ED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případných tiskových konferencích pořádaných u příležitosti projektu,</w:t>
      </w:r>
    </w:p>
    <w:p w:rsidR="004619ED" w:rsidRDefault="004619ED" w:rsidP="004619ED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distribuovat mezi hosty nebo účastníky projektu tiskové materiály, které případně předá Příjemci Kraj,</w:t>
      </w:r>
    </w:p>
    <w:p w:rsidR="004619ED" w:rsidRDefault="004619ED" w:rsidP="004619ED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v případě videoprojekce odvysílat video spot Kraje </w:t>
      </w:r>
      <w:r>
        <w:rPr>
          <w:rFonts w:ascii="Arial" w:hAnsi="Arial" w:cs="Arial"/>
          <w:b w:val="0"/>
          <w:sz w:val="22"/>
          <w:szCs w:val="22"/>
        </w:rPr>
        <w:t xml:space="preserve">(video spot si Příjemce stáhne na </w:t>
      </w:r>
      <w:hyperlink r:id="rId12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>),</w:t>
      </w:r>
    </w:p>
    <w:p w:rsidR="004619ED" w:rsidRPr="00C25818" w:rsidRDefault="004619ED" w:rsidP="004619ED">
      <w:pPr>
        <w:pStyle w:val="odrzka"/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Příjemce nebo stránkách souvisejících s konáním realizace projektu, umístí Příjemce „Sponzorský vzkaz Kraje Vysočina“ s aktivním odkazem na  </w:t>
      </w:r>
      <w:hyperlink r:id="rId13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4619ED" w:rsidRPr="008931FD" w:rsidRDefault="004619ED" w:rsidP="004619ED">
      <w:pPr>
        <w:numPr>
          <w:ilvl w:val="1"/>
          <w:numId w:val="15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36203D">
        <w:rPr>
          <w:rFonts w:ascii="Arial" w:hAnsi="Arial" w:cs="Arial"/>
          <w:sz w:val="22"/>
          <w:szCs w:val="22"/>
        </w:rPr>
        <w:t xml:space="preserve">v případě, že je projekt prezentován na sociálních sítích umístí zde </w:t>
      </w:r>
      <w:r>
        <w:rPr>
          <w:rFonts w:ascii="Arial" w:hAnsi="Arial" w:cs="Arial"/>
          <w:sz w:val="22"/>
          <w:szCs w:val="22"/>
        </w:rPr>
        <w:t>P</w:t>
      </w:r>
      <w:r w:rsidRPr="0036203D">
        <w:rPr>
          <w:rFonts w:ascii="Arial" w:hAnsi="Arial" w:cs="Arial"/>
          <w:sz w:val="22"/>
          <w:szCs w:val="22"/>
        </w:rPr>
        <w:t xml:space="preserve">říjemce informaci o dotační podpoře kraje - například formou textu či sponzorského vzkazu Kraje Vysočina, který je ke stažení na </w:t>
      </w:r>
      <w:hyperlink r:id="rId14" w:history="1">
        <w:r w:rsidRPr="0036203D">
          <w:rPr>
            <w:rStyle w:val="Hypertextovodkaz"/>
            <w:rFonts w:ascii="Arial" w:hAnsi="Arial" w:cs="Arial"/>
            <w:sz w:val="22"/>
            <w:szCs w:val="22"/>
          </w:rPr>
          <w:t>www.kr-vysocina.cz/publicita</w:t>
        </w:r>
      </w:hyperlink>
      <w:r w:rsidRPr="0036203D">
        <w:rPr>
          <w:rFonts w:ascii="Arial" w:hAnsi="Arial" w:cs="Arial"/>
          <w:sz w:val="22"/>
          <w:szCs w:val="22"/>
        </w:rPr>
        <w:t xml:space="preserve"> nebo nasdílení image spotu z YouTube kanálu Kraje Vysočina.</w:t>
      </w:r>
    </w:p>
    <w:p w:rsidR="004619ED" w:rsidRPr="002F2DCE" w:rsidRDefault="004619ED" w:rsidP="004619ED">
      <w:pPr>
        <w:pStyle w:val="Zkladntext"/>
        <w:autoSpaceDE/>
        <w:autoSpaceDN/>
        <w:adjustRightInd/>
        <w:jc w:val="both"/>
        <w:rPr>
          <w:i/>
          <w:iCs/>
          <w:color w:val="FF0000"/>
        </w:rPr>
      </w:pPr>
    </w:p>
    <w:p w:rsidR="004619ED" w:rsidRDefault="004619ED" w:rsidP="004619ED">
      <w:pPr>
        <w:pStyle w:val="odrzka"/>
        <w:numPr>
          <w:ilvl w:val="0"/>
          <w:numId w:val="24"/>
        </w:numPr>
        <w:tabs>
          <w:tab w:val="clear" w:pos="720"/>
          <w:tab w:val="num" w:pos="426"/>
        </w:tabs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F334AA">
        <w:rPr>
          <w:rFonts w:ascii="Arial" w:hAnsi="Arial" w:cs="Arial"/>
          <w:b w:val="0"/>
          <w:sz w:val="22"/>
          <w:szCs w:val="22"/>
        </w:rPr>
        <w:t>Publicita dle Čl. 10 odst. 2) bude probíhat nejméně po dobu realizace projektu, a dále v době udržitelnosti stanovené v Čl. 11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4619ED" w:rsidRPr="00F334AA" w:rsidRDefault="004619ED" w:rsidP="004619ED">
      <w:pPr>
        <w:pStyle w:val="odrzka"/>
        <w:numPr>
          <w:ilvl w:val="0"/>
          <w:numId w:val="0"/>
        </w:numPr>
        <w:tabs>
          <w:tab w:val="num" w:pos="567"/>
        </w:tabs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:rsidR="004619ED" w:rsidRPr="007901EC" w:rsidRDefault="004619ED" w:rsidP="004619ED">
      <w:pPr>
        <w:numPr>
          <w:ilvl w:val="0"/>
          <w:numId w:val="24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7901EC">
        <w:rPr>
          <w:rFonts w:ascii="Arial" w:hAnsi="Arial" w:cs="Arial"/>
          <w:bCs/>
          <w:sz w:val="22"/>
          <w:szCs w:val="22"/>
        </w:rPr>
        <w:t>„Logotyp Kraje Vysočina“ je ochrannou známkou, která požívá ochrany podle zákona č. 441/2003 Sb., o ochranných známkách a o změně zákona č. 6/2002 Sb. o soudech, soudcích, přísedících a státní správě soudů a o změně některých dalších zákonů (zákon o soudech a soudcích), ve znění pozdějších předpisů, (zákon o ochranných známkách), ve znění pozdějších předpisů. Příjemce je tímto oprávněn logo Kraje v souladu s touto smlouvou použít.</w:t>
      </w:r>
    </w:p>
    <w:p w:rsidR="004619ED" w:rsidRDefault="004619ED" w:rsidP="004619ED">
      <w:pPr>
        <w:pStyle w:val="odrzka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:rsidR="004619ED" w:rsidRPr="00E67318" w:rsidRDefault="004619ED" w:rsidP="004619ED">
      <w:pPr>
        <w:pStyle w:val="Zkladntext"/>
        <w:autoSpaceDE/>
        <w:autoSpaceDN/>
        <w:adjustRightInd/>
      </w:pPr>
      <w:r w:rsidRPr="00E67318">
        <w:t>Čl. 11</w:t>
      </w:r>
    </w:p>
    <w:p w:rsidR="004619ED" w:rsidRDefault="004619ED" w:rsidP="004619ED">
      <w:pPr>
        <w:pStyle w:val="Zkladntext"/>
        <w:autoSpaceDE/>
        <w:autoSpaceDN/>
        <w:adjustRightInd/>
      </w:pPr>
      <w:r w:rsidRPr="00E67318">
        <w:t xml:space="preserve">Udržitelnost </w:t>
      </w:r>
      <w:r>
        <w:t>projektu</w:t>
      </w:r>
    </w:p>
    <w:p w:rsidR="004619ED" w:rsidRDefault="004619ED" w:rsidP="004619ED">
      <w:pPr>
        <w:pStyle w:val="Zkladntext"/>
        <w:autoSpaceDE/>
        <w:autoSpaceDN/>
        <w:adjustRightInd/>
        <w:rPr>
          <w:b w:val="0"/>
        </w:rPr>
      </w:pPr>
    </w:p>
    <w:p w:rsidR="004619ED" w:rsidRPr="006E51F2" w:rsidRDefault="004619ED" w:rsidP="004619ED">
      <w:pPr>
        <w:pStyle w:val="Zkladntext"/>
        <w:autoSpaceDE/>
        <w:autoSpaceDN/>
        <w:adjustRightInd/>
        <w:jc w:val="both"/>
        <w:rPr>
          <w:b w:val="0"/>
          <w:i/>
        </w:rPr>
      </w:pPr>
      <w:r>
        <w:rPr>
          <w:b w:val="0"/>
        </w:rPr>
        <w:t>U projektu se nevyžaduje udržitelnost.</w:t>
      </w:r>
    </w:p>
    <w:p w:rsidR="004619ED" w:rsidRDefault="004619ED" w:rsidP="004619ED">
      <w:pPr>
        <w:pStyle w:val="Zkladntext"/>
        <w:autoSpaceDE/>
        <w:autoSpaceDN/>
        <w:adjustRightInd/>
        <w:rPr>
          <w:b w:val="0"/>
        </w:rPr>
      </w:pPr>
    </w:p>
    <w:p w:rsidR="004619ED" w:rsidRPr="00E67318" w:rsidRDefault="004619ED" w:rsidP="004619ED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:rsidR="004619ED" w:rsidRPr="00E67318" w:rsidRDefault="004619ED" w:rsidP="004619ED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:rsidR="004619ED" w:rsidRDefault="004619ED" w:rsidP="004619ED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:rsidR="004619ED" w:rsidRPr="00E67318" w:rsidRDefault="004619ED" w:rsidP="004619ED">
      <w:pPr>
        <w:pStyle w:val="Zkladntext"/>
        <w:numPr>
          <w:ilvl w:val="0"/>
          <w:numId w:val="14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</w:t>
      </w:r>
      <w:r>
        <w:rPr>
          <w:b w:val="0"/>
        </w:rPr>
        <w:t xml:space="preserve">             </w:t>
      </w:r>
      <w:r w:rsidRPr="00E67318">
        <w:rPr>
          <w:b w:val="0"/>
        </w:rPr>
        <w:t xml:space="preserve">č. 250/2000 Sb., o rozpočtových pravidlech územních rozpočtů, bude postupováno dle ustanovení tohoto zákona.  </w:t>
      </w:r>
    </w:p>
    <w:p w:rsidR="004619ED" w:rsidRPr="00E67318" w:rsidRDefault="004619ED" w:rsidP="004619ED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4619ED" w:rsidRPr="00E67318" w:rsidRDefault="004619ED" w:rsidP="004619ED">
      <w:pPr>
        <w:pStyle w:val="Zkladntext"/>
        <w:numPr>
          <w:ilvl w:val="0"/>
          <w:numId w:val="14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lastRenderedPageBreak/>
        <w:t xml:space="preserve">V případě že dotace ještě nebyla vyplacena, smlouva bez dalšího zaniká, a to ke dni rozhodnutí </w:t>
      </w:r>
      <w:r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:rsidR="004619ED" w:rsidRDefault="004619ED" w:rsidP="004619ED">
      <w:pPr>
        <w:pStyle w:val="Zkladntext"/>
        <w:suppressAutoHyphens/>
        <w:autoSpaceDE/>
        <w:autoSpaceDN/>
        <w:adjustRightInd/>
        <w:jc w:val="both"/>
      </w:pPr>
    </w:p>
    <w:p w:rsidR="004619ED" w:rsidRDefault="004619ED" w:rsidP="004619ED">
      <w:pPr>
        <w:pStyle w:val="Zkladntext"/>
        <w:suppressAutoHyphens/>
        <w:autoSpaceDE/>
        <w:autoSpaceDN/>
        <w:adjustRightInd/>
        <w:ind w:left="540" w:hanging="540"/>
        <w:jc w:val="both"/>
      </w:pPr>
    </w:p>
    <w:p w:rsidR="004619ED" w:rsidRDefault="004619ED" w:rsidP="004619E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:rsidR="004619ED" w:rsidRDefault="004619ED" w:rsidP="004619E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:rsidR="004619ED" w:rsidRDefault="004619ED" w:rsidP="004619ED">
      <w:pPr>
        <w:jc w:val="center"/>
        <w:rPr>
          <w:rFonts w:ascii="Arial" w:hAnsi="Arial" w:cs="Arial"/>
          <w:b/>
          <w:sz w:val="22"/>
        </w:rPr>
      </w:pPr>
    </w:p>
    <w:p w:rsidR="004619ED" w:rsidRDefault="004619ED" w:rsidP="004619ED">
      <w:pPr>
        <w:numPr>
          <w:ilvl w:val="0"/>
          <w:numId w:val="1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4619ED" w:rsidRDefault="004619ED" w:rsidP="004619ED">
      <w:pPr>
        <w:ind w:left="540"/>
        <w:jc w:val="both"/>
        <w:rPr>
          <w:rFonts w:ascii="Arial" w:hAnsi="Arial" w:cs="Arial"/>
          <w:sz w:val="22"/>
        </w:rPr>
      </w:pPr>
    </w:p>
    <w:p w:rsidR="004619ED" w:rsidRPr="008D4522" w:rsidRDefault="004619ED" w:rsidP="004619ED">
      <w:pPr>
        <w:numPr>
          <w:ilvl w:val="0"/>
          <w:numId w:val="1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:rsidR="004619ED" w:rsidRDefault="004619ED" w:rsidP="004619ED">
      <w:pPr>
        <w:jc w:val="both"/>
        <w:rPr>
          <w:rFonts w:ascii="Arial" w:hAnsi="Arial" w:cs="Arial"/>
          <w:sz w:val="22"/>
        </w:rPr>
      </w:pPr>
    </w:p>
    <w:p w:rsidR="004619ED" w:rsidRDefault="004619ED" w:rsidP="004619ED">
      <w:pPr>
        <w:numPr>
          <w:ilvl w:val="0"/>
          <w:numId w:val="1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 xml:space="preserve">ci veškerou nezbytnou součinnost dle této smlouvy je </w:t>
      </w:r>
      <w:r w:rsidRPr="00AD01D2">
        <w:rPr>
          <w:rFonts w:ascii="Arial" w:hAnsi="Arial" w:cs="Arial"/>
          <w:sz w:val="22"/>
        </w:rPr>
        <w:t>Ing. Josef Pokorný</w:t>
      </w:r>
      <w:r>
        <w:rPr>
          <w:rFonts w:ascii="Arial" w:hAnsi="Arial" w:cs="Arial"/>
          <w:sz w:val="22"/>
        </w:rPr>
        <w:t xml:space="preserve"> </w:t>
      </w:r>
      <w:r w:rsidRPr="00AD01D2"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>564 602 164</w:t>
      </w:r>
      <w:r w:rsidRPr="00AD01D2">
        <w:rPr>
          <w:rFonts w:ascii="Arial" w:hAnsi="Arial" w:cs="Arial"/>
          <w:sz w:val="22"/>
        </w:rPr>
        <w:t xml:space="preserve"> email: </w:t>
      </w:r>
      <w:r>
        <w:rPr>
          <w:rFonts w:ascii="Arial" w:hAnsi="Arial" w:cs="Arial"/>
          <w:sz w:val="22"/>
        </w:rPr>
        <w:t>pokorny.josef@kr-vysocina.cz.</w:t>
      </w:r>
    </w:p>
    <w:p w:rsidR="004619ED" w:rsidRPr="00D92708" w:rsidRDefault="004619ED" w:rsidP="004619ED">
      <w:pPr>
        <w:ind w:left="540"/>
        <w:jc w:val="both"/>
        <w:rPr>
          <w:rFonts w:ascii="Arial" w:hAnsi="Arial" w:cs="Arial"/>
          <w:sz w:val="22"/>
        </w:rPr>
      </w:pPr>
    </w:p>
    <w:p w:rsidR="004619ED" w:rsidRDefault="004619ED" w:rsidP="004619ED">
      <w:pPr>
        <w:numPr>
          <w:ilvl w:val="0"/>
          <w:numId w:val="1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Čl. 1 a Čl. 13 odst. 3)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3) této smlouvy je oprávněn provést Kraj jednostranně s tím, že tuto změnu je povinen oznámit Příjemci. Změny v realizaci projektu, které zásadním způsobem mění jeho zaměření, není možné povolit. </w:t>
      </w:r>
    </w:p>
    <w:p w:rsidR="004619ED" w:rsidRDefault="004619ED" w:rsidP="004619ED">
      <w:pPr>
        <w:ind w:left="540" w:hanging="540"/>
        <w:jc w:val="both"/>
        <w:rPr>
          <w:rFonts w:ascii="Arial" w:hAnsi="Arial" w:cs="Arial"/>
          <w:sz w:val="22"/>
        </w:rPr>
      </w:pPr>
    </w:p>
    <w:p w:rsidR="004619ED" w:rsidRDefault="004619ED" w:rsidP="004619ED">
      <w:pPr>
        <w:numPr>
          <w:ilvl w:val="0"/>
          <w:numId w:val="1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4619ED" w:rsidRDefault="004619ED" w:rsidP="004619ED">
      <w:pPr>
        <w:jc w:val="both"/>
        <w:rPr>
          <w:rFonts w:ascii="Arial" w:hAnsi="Arial" w:cs="Arial"/>
          <w:sz w:val="22"/>
          <w:szCs w:val="20"/>
        </w:rPr>
      </w:pPr>
    </w:p>
    <w:p w:rsidR="004619ED" w:rsidRDefault="004619ED" w:rsidP="004619ED">
      <w:pPr>
        <w:numPr>
          <w:ilvl w:val="0"/>
          <w:numId w:val="1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4619ED" w:rsidRDefault="004619ED" w:rsidP="004619ED">
      <w:pPr>
        <w:ind w:left="540" w:hanging="540"/>
        <w:jc w:val="both"/>
        <w:rPr>
          <w:rFonts w:ascii="Arial" w:hAnsi="Arial" w:cs="Arial"/>
          <w:sz w:val="22"/>
        </w:rPr>
      </w:pPr>
    </w:p>
    <w:p w:rsidR="004619ED" w:rsidRDefault="004619ED" w:rsidP="004619ED">
      <w:pPr>
        <w:numPr>
          <w:ilvl w:val="0"/>
          <w:numId w:val="1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smlouva je sepsána ve dvou vyhotoveních, z nichž jedno je určeno pro Kraj a druhé pro Příjemce. Každá ze smluvních stran obdrží po jednom vyhotovení smlouvy.</w:t>
      </w:r>
    </w:p>
    <w:p w:rsidR="004619ED" w:rsidRDefault="004619ED" w:rsidP="004619ED">
      <w:pPr>
        <w:ind w:left="540" w:hanging="540"/>
        <w:jc w:val="both"/>
        <w:rPr>
          <w:rFonts w:ascii="Arial" w:hAnsi="Arial" w:cs="Arial"/>
          <w:sz w:val="22"/>
        </w:rPr>
      </w:pPr>
    </w:p>
    <w:p w:rsidR="004619ED" w:rsidRDefault="004619ED" w:rsidP="004619ED">
      <w:pPr>
        <w:numPr>
          <w:ilvl w:val="0"/>
          <w:numId w:val="1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vlastnoruční podpisy.</w:t>
      </w:r>
    </w:p>
    <w:p w:rsidR="004619ED" w:rsidRDefault="004619ED" w:rsidP="004619ED">
      <w:pPr>
        <w:ind w:left="540" w:hanging="540"/>
        <w:jc w:val="both"/>
        <w:rPr>
          <w:rFonts w:ascii="Arial" w:hAnsi="Arial" w:cs="Arial"/>
          <w:sz w:val="22"/>
        </w:rPr>
      </w:pPr>
    </w:p>
    <w:p w:rsidR="004619ED" w:rsidRPr="00EE36D4" w:rsidRDefault="004619ED" w:rsidP="004619ED">
      <w:pPr>
        <w:numPr>
          <w:ilvl w:val="0"/>
          <w:numId w:val="1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:rsidR="004619ED" w:rsidRPr="003F1ACE" w:rsidRDefault="004619ED" w:rsidP="004619ED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:rsidR="004619ED" w:rsidRPr="00EE36D4" w:rsidRDefault="004619ED" w:rsidP="004619ED">
      <w:pPr>
        <w:ind w:left="540" w:hanging="540"/>
        <w:jc w:val="both"/>
        <w:rPr>
          <w:rFonts w:ascii="Arial" w:hAnsi="Arial" w:cs="Arial"/>
          <w:sz w:val="22"/>
        </w:rPr>
      </w:pPr>
    </w:p>
    <w:p w:rsidR="004619ED" w:rsidRDefault="004619ED" w:rsidP="004619ED">
      <w:pPr>
        <w:pStyle w:val="Odstavec1"/>
        <w:numPr>
          <w:ilvl w:val="0"/>
          <w:numId w:val="11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E85A90">
        <w:rPr>
          <w:rFonts w:ascii="Arial" w:hAnsi="Arial" w:cs="Arial"/>
          <w:sz w:val="22"/>
        </w:rPr>
        <w:t>rozhodlo Zastupitelstvo Kraje Vysočina</w:t>
      </w:r>
      <w:r>
        <w:rPr>
          <w:rFonts w:ascii="Arial" w:hAnsi="Arial" w:cs="Arial"/>
          <w:sz w:val="22"/>
        </w:rPr>
        <w:t xml:space="preserve"> dne 9. 2. 2021 usnesením č. </w:t>
      </w:r>
      <w:r w:rsidRPr="00E85A90">
        <w:rPr>
          <w:rFonts w:ascii="Arial" w:hAnsi="Arial" w:cs="Arial"/>
          <w:sz w:val="22"/>
        </w:rPr>
        <w:t>.................................</w:t>
      </w:r>
    </w:p>
    <w:p w:rsidR="004619ED" w:rsidRDefault="004619ED" w:rsidP="004619ED">
      <w:pPr>
        <w:jc w:val="both"/>
        <w:rPr>
          <w:rFonts w:ascii="Arial" w:hAnsi="Arial" w:cs="Arial"/>
          <w:sz w:val="22"/>
        </w:rPr>
      </w:pPr>
    </w:p>
    <w:p w:rsidR="004619ED" w:rsidRDefault="004619ED" w:rsidP="004619ED">
      <w:pPr>
        <w:jc w:val="both"/>
        <w:rPr>
          <w:rFonts w:ascii="Arial" w:hAnsi="Arial" w:cs="Arial"/>
          <w:sz w:val="22"/>
        </w:rPr>
      </w:pPr>
    </w:p>
    <w:p w:rsidR="004619ED" w:rsidRDefault="004619ED" w:rsidP="004619E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:rsidR="004619ED" w:rsidRDefault="004619ED" w:rsidP="004619ED">
      <w:pPr>
        <w:jc w:val="both"/>
        <w:rPr>
          <w:rFonts w:ascii="Arial" w:hAnsi="Arial" w:cs="Arial"/>
          <w:sz w:val="22"/>
        </w:rPr>
      </w:pPr>
    </w:p>
    <w:p w:rsidR="004619ED" w:rsidRDefault="004619ED" w:rsidP="004619ED">
      <w:pPr>
        <w:jc w:val="both"/>
        <w:rPr>
          <w:rFonts w:ascii="Arial" w:hAnsi="Arial" w:cs="Arial"/>
          <w:sz w:val="22"/>
        </w:rPr>
      </w:pPr>
    </w:p>
    <w:p w:rsidR="004619ED" w:rsidRDefault="004619ED" w:rsidP="004619ED">
      <w:pPr>
        <w:jc w:val="both"/>
        <w:rPr>
          <w:rFonts w:ascii="Arial" w:hAnsi="Arial" w:cs="Arial"/>
          <w:sz w:val="22"/>
        </w:rPr>
      </w:pPr>
    </w:p>
    <w:p w:rsidR="004619ED" w:rsidRDefault="004619ED" w:rsidP="004619ED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4619ED" w:rsidRPr="00FF4997" w:rsidRDefault="004619ED" w:rsidP="004619ED">
      <w:pPr>
        <w:tabs>
          <w:tab w:val="center" w:pos="1980"/>
          <w:tab w:val="center" w:pos="68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FF4997">
        <w:rPr>
          <w:rFonts w:ascii="Arial" w:hAnsi="Arial" w:cs="Arial"/>
          <w:sz w:val="22"/>
        </w:rPr>
        <w:t>Jméno a příjmení</w:t>
      </w:r>
      <w:r w:rsidRPr="00FF4997">
        <w:rPr>
          <w:rFonts w:ascii="Arial" w:hAnsi="Arial" w:cs="Arial"/>
          <w:sz w:val="22"/>
        </w:rPr>
        <w:tab/>
        <w:t>Mgr. Vítězslav Schrek, MBA</w:t>
      </w:r>
    </w:p>
    <w:p w:rsidR="004619ED" w:rsidRDefault="004619ED" w:rsidP="004619ED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E85A90">
        <w:rPr>
          <w:rFonts w:ascii="Arial" w:hAnsi="Arial" w:cs="Arial"/>
          <w:i/>
          <w:sz w:val="22"/>
        </w:rPr>
        <w:tab/>
      </w:r>
      <w:r w:rsidRPr="000C3849">
        <w:rPr>
          <w:rFonts w:ascii="Arial" w:hAnsi="Arial" w:cs="Arial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Pr="00640752">
        <w:rPr>
          <w:rFonts w:ascii="Arial" w:hAnsi="Arial" w:cs="Arial"/>
          <w:bCs/>
          <w:sz w:val="22"/>
        </w:rPr>
        <w:t>hejtman</w:t>
      </w:r>
      <w:r>
        <w:rPr>
          <w:rFonts w:ascii="Arial" w:hAnsi="Arial" w:cs="Arial"/>
          <w:bCs/>
          <w:sz w:val="22"/>
        </w:rPr>
        <w:t xml:space="preserve"> kraje</w:t>
      </w:r>
    </w:p>
    <w:p w:rsidR="00690AD0" w:rsidRPr="004619ED" w:rsidRDefault="00690AD0" w:rsidP="004619ED">
      <w:bookmarkStart w:id="0" w:name="_GoBack"/>
      <w:bookmarkEnd w:id="0"/>
    </w:p>
    <w:sectPr w:rsidR="00690AD0" w:rsidRPr="004619ED" w:rsidSect="00824C22">
      <w:footerReference w:type="even" r:id="rId15"/>
      <w:footerReference w:type="default" r:id="rId16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F5A" w:rsidRDefault="002D1F5A">
      <w:r>
        <w:separator/>
      </w:r>
    </w:p>
  </w:endnote>
  <w:endnote w:type="continuationSeparator" w:id="0">
    <w:p w:rsidR="002D1F5A" w:rsidRDefault="002D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22" w:rsidRDefault="00824C2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19ED">
      <w:rPr>
        <w:noProof/>
      </w:rPr>
      <w:t>1</w:t>
    </w:r>
    <w:r>
      <w:fldChar w:fldCharType="end"/>
    </w:r>
  </w:p>
  <w:p w:rsidR="00827ED2" w:rsidRDefault="0082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F5A" w:rsidRDefault="002D1F5A">
      <w:r>
        <w:separator/>
      </w:r>
    </w:p>
  </w:footnote>
  <w:footnote w:type="continuationSeparator" w:id="0">
    <w:p w:rsidR="002D1F5A" w:rsidRDefault="002D1F5A">
      <w:r>
        <w:continuationSeparator/>
      </w:r>
    </w:p>
  </w:footnote>
  <w:footnote w:id="1">
    <w:p w:rsidR="004619ED" w:rsidRPr="0084522E" w:rsidRDefault="004619ED" w:rsidP="004619ED">
      <w:pPr>
        <w:pStyle w:val="Textpoznpodarou"/>
        <w:jc w:val="both"/>
        <w:rPr>
          <w:rFonts w:ascii="Arial" w:hAnsi="Arial" w:cs="Arial"/>
        </w:rPr>
      </w:pPr>
      <w:r>
        <w:rPr>
          <w:vertAlign w:val="superscript"/>
        </w:rPr>
        <w:t>3</w:t>
      </w:r>
      <w:r w:rsidRPr="001647FB">
        <w:t xml:space="preserve"> </w:t>
      </w:r>
      <w:r w:rsidRPr="0084522E">
        <w:rPr>
          <w:rFonts w:ascii="Arial" w:hAnsi="Arial" w:cs="Arial"/>
        </w:rPr>
        <w:t>Pro účely této smlouvy se za realizaci programů specifické či selektivní prevence považují kromě vlastního provedení programu ve školách také aktivity spočívající v preventivních kampaních a programech realizovaných v on-line prostoru nebo při setkáních s cílovou skupinou mimo školu</w:t>
      </w:r>
      <w:r w:rsidRPr="0084522E">
        <w:rPr>
          <w:rFonts w:ascii="Arial" w:hAnsi="Arial" w:cs="Arial"/>
          <w:b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9DD"/>
    <w:multiLevelType w:val="hybridMultilevel"/>
    <w:tmpl w:val="590A2E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66F44"/>
    <w:multiLevelType w:val="hybridMultilevel"/>
    <w:tmpl w:val="859E7A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852506"/>
    <w:multiLevelType w:val="hybridMultilevel"/>
    <w:tmpl w:val="2D7A1598"/>
    <w:lvl w:ilvl="0" w:tplc="33DE5D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25E76"/>
    <w:multiLevelType w:val="hybridMultilevel"/>
    <w:tmpl w:val="329045B8"/>
    <w:lvl w:ilvl="0" w:tplc="D436A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412ED"/>
    <w:multiLevelType w:val="hybridMultilevel"/>
    <w:tmpl w:val="C12C290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340F"/>
    <w:multiLevelType w:val="hybridMultilevel"/>
    <w:tmpl w:val="64FC6C1E"/>
    <w:lvl w:ilvl="0" w:tplc="D436A2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3E6C4C"/>
    <w:multiLevelType w:val="hybridMultilevel"/>
    <w:tmpl w:val="C6507F28"/>
    <w:lvl w:ilvl="0" w:tplc="7D4AFD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8B4EAF"/>
    <w:multiLevelType w:val="hybridMultilevel"/>
    <w:tmpl w:val="8C089BF4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CC750E"/>
    <w:multiLevelType w:val="hybridMultilevel"/>
    <w:tmpl w:val="C98C842E"/>
    <w:lvl w:ilvl="0" w:tplc="04050017">
      <w:start w:val="1"/>
      <w:numFmt w:val="lowerLetter"/>
      <w:lvlText w:val="%1)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555" w:hanging="360"/>
      </w:pPr>
    </w:lvl>
    <w:lvl w:ilvl="2" w:tplc="0405001B" w:tentative="1">
      <w:start w:val="1"/>
      <w:numFmt w:val="lowerRoman"/>
      <w:lvlText w:val="%3."/>
      <w:lvlJc w:val="right"/>
      <w:pPr>
        <w:ind w:left="2275" w:hanging="180"/>
      </w:pPr>
    </w:lvl>
    <w:lvl w:ilvl="3" w:tplc="0405000F" w:tentative="1">
      <w:start w:val="1"/>
      <w:numFmt w:val="decimal"/>
      <w:lvlText w:val="%4."/>
      <w:lvlJc w:val="left"/>
      <w:pPr>
        <w:ind w:left="2995" w:hanging="360"/>
      </w:pPr>
    </w:lvl>
    <w:lvl w:ilvl="4" w:tplc="04050019" w:tentative="1">
      <w:start w:val="1"/>
      <w:numFmt w:val="lowerLetter"/>
      <w:lvlText w:val="%5."/>
      <w:lvlJc w:val="left"/>
      <w:pPr>
        <w:ind w:left="3715" w:hanging="360"/>
      </w:pPr>
    </w:lvl>
    <w:lvl w:ilvl="5" w:tplc="0405001B" w:tentative="1">
      <w:start w:val="1"/>
      <w:numFmt w:val="lowerRoman"/>
      <w:lvlText w:val="%6."/>
      <w:lvlJc w:val="right"/>
      <w:pPr>
        <w:ind w:left="4435" w:hanging="180"/>
      </w:pPr>
    </w:lvl>
    <w:lvl w:ilvl="6" w:tplc="0405000F" w:tentative="1">
      <w:start w:val="1"/>
      <w:numFmt w:val="decimal"/>
      <w:lvlText w:val="%7."/>
      <w:lvlJc w:val="left"/>
      <w:pPr>
        <w:ind w:left="5155" w:hanging="360"/>
      </w:pPr>
    </w:lvl>
    <w:lvl w:ilvl="7" w:tplc="04050019" w:tentative="1">
      <w:start w:val="1"/>
      <w:numFmt w:val="lowerLetter"/>
      <w:lvlText w:val="%8."/>
      <w:lvlJc w:val="left"/>
      <w:pPr>
        <w:ind w:left="5875" w:hanging="360"/>
      </w:pPr>
    </w:lvl>
    <w:lvl w:ilvl="8" w:tplc="040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0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03302"/>
    <w:multiLevelType w:val="hybridMultilevel"/>
    <w:tmpl w:val="CE4CD226"/>
    <w:lvl w:ilvl="0" w:tplc="B1767D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4DB2418"/>
    <w:multiLevelType w:val="hybridMultilevel"/>
    <w:tmpl w:val="AE020478"/>
    <w:lvl w:ilvl="0" w:tplc="D436A2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E6329F"/>
    <w:multiLevelType w:val="hybridMultilevel"/>
    <w:tmpl w:val="60C6163C"/>
    <w:lvl w:ilvl="0" w:tplc="09A42F0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93BBC"/>
    <w:multiLevelType w:val="hybridMultilevel"/>
    <w:tmpl w:val="D91818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3DAADF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113F4"/>
    <w:multiLevelType w:val="hybridMultilevel"/>
    <w:tmpl w:val="6E0AE22C"/>
    <w:lvl w:ilvl="0" w:tplc="7F961AAA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221272"/>
    <w:multiLevelType w:val="hybridMultilevel"/>
    <w:tmpl w:val="98929690"/>
    <w:lvl w:ilvl="0" w:tplc="04050017">
      <w:start w:val="1"/>
      <w:numFmt w:val="lowerLetter"/>
      <w:lvlText w:val="%1)"/>
      <w:lvlJc w:val="left"/>
      <w:pPr>
        <w:ind w:left="899" w:hanging="360"/>
      </w:p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37031DEF"/>
    <w:multiLevelType w:val="hybridMultilevel"/>
    <w:tmpl w:val="95F8C0D8"/>
    <w:lvl w:ilvl="0" w:tplc="B9B27D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B6461"/>
    <w:multiLevelType w:val="hybridMultilevel"/>
    <w:tmpl w:val="A3CC4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6A7461"/>
    <w:multiLevelType w:val="hybridMultilevel"/>
    <w:tmpl w:val="D74C1084"/>
    <w:lvl w:ilvl="0" w:tplc="61741B38">
      <w:start w:val="2"/>
      <w:numFmt w:val="decimal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4" w15:restartNumberingAfterBreak="0">
    <w:nsid w:val="432D6289"/>
    <w:multiLevelType w:val="hybridMultilevel"/>
    <w:tmpl w:val="DCE4DB40"/>
    <w:lvl w:ilvl="0" w:tplc="D436A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D4922"/>
    <w:multiLevelType w:val="hybridMultilevel"/>
    <w:tmpl w:val="DE982E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5066A"/>
    <w:multiLevelType w:val="hybridMultilevel"/>
    <w:tmpl w:val="68BEA65A"/>
    <w:lvl w:ilvl="0" w:tplc="0405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 w15:restartNumberingAfterBreak="0">
    <w:nsid w:val="4EE26F7E"/>
    <w:multiLevelType w:val="hybridMultilevel"/>
    <w:tmpl w:val="7D1402B0"/>
    <w:lvl w:ilvl="0" w:tplc="BB2CF80C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6724F6"/>
    <w:multiLevelType w:val="hybridMultilevel"/>
    <w:tmpl w:val="4D82EB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04589"/>
    <w:multiLevelType w:val="hybridMultilevel"/>
    <w:tmpl w:val="95D0BC62"/>
    <w:lvl w:ilvl="0" w:tplc="ADD8CB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6CF78AE"/>
    <w:multiLevelType w:val="hybridMultilevel"/>
    <w:tmpl w:val="1C60F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29A3"/>
    <w:multiLevelType w:val="hybridMultilevel"/>
    <w:tmpl w:val="08D2BBB8"/>
    <w:lvl w:ilvl="0" w:tplc="9606F6E8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587459"/>
    <w:multiLevelType w:val="hybridMultilevel"/>
    <w:tmpl w:val="7896ABF8"/>
    <w:lvl w:ilvl="0" w:tplc="1CA671BC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D35C0A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462AC3"/>
    <w:multiLevelType w:val="hybridMultilevel"/>
    <w:tmpl w:val="5EB6C62A"/>
    <w:lvl w:ilvl="0" w:tplc="6CB4C2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9A6DA3"/>
    <w:multiLevelType w:val="hybridMultilevel"/>
    <w:tmpl w:val="97529D6C"/>
    <w:lvl w:ilvl="0" w:tplc="9E443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8"/>
  </w:num>
  <w:num w:numId="3">
    <w:abstractNumId w:val="20"/>
  </w:num>
  <w:num w:numId="4">
    <w:abstractNumId w:val="13"/>
  </w:num>
  <w:num w:numId="5">
    <w:abstractNumId w:val="10"/>
  </w:num>
  <w:num w:numId="6">
    <w:abstractNumId w:val="37"/>
  </w:num>
  <w:num w:numId="7">
    <w:abstractNumId w:val="3"/>
  </w:num>
  <w:num w:numId="8">
    <w:abstractNumId w:val="6"/>
  </w:num>
  <w:num w:numId="9">
    <w:abstractNumId w:val="42"/>
  </w:num>
  <w:num w:numId="10">
    <w:abstractNumId w:val="41"/>
  </w:num>
  <w:num w:numId="11">
    <w:abstractNumId w:val="40"/>
  </w:num>
  <w:num w:numId="12">
    <w:abstractNumId w:val="1"/>
  </w:num>
  <w:num w:numId="13">
    <w:abstractNumId w:val="36"/>
  </w:num>
  <w:num w:numId="14">
    <w:abstractNumId w:val="39"/>
  </w:num>
  <w:num w:numId="15">
    <w:abstractNumId w:val="33"/>
  </w:num>
  <w:num w:numId="16">
    <w:abstractNumId w:val="34"/>
  </w:num>
  <w:num w:numId="17">
    <w:abstractNumId w:val="2"/>
  </w:num>
  <w:num w:numId="18">
    <w:abstractNumId w:val="0"/>
  </w:num>
  <w:num w:numId="19">
    <w:abstractNumId w:val="27"/>
  </w:num>
  <w:num w:numId="20">
    <w:abstractNumId w:val="8"/>
  </w:num>
  <w:num w:numId="21">
    <w:abstractNumId w:val="19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6"/>
  </w:num>
  <w:num w:numId="25">
    <w:abstractNumId w:val="12"/>
  </w:num>
  <w:num w:numId="26">
    <w:abstractNumId w:val="35"/>
  </w:num>
  <w:num w:numId="27">
    <w:abstractNumId w:val="11"/>
  </w:num>
  <w:num w:numId="28">
    <w:abstractNumId w:val="4"/>
  </w:num>
  <w:num w:numId="29">
    <w:abstractNumId w:val="16"/>
  </w:num>
  <w:num w:numId="30">
    <w:abstractNumId w:val="29"/>
  </w:num>
  <w:num w:numId="31">
    <w:abstractNumId w:val="15"/>
  </w:num>
  <w:num w:numId="32">
    <w:abstractNumId w:val="21"/>
  </w:num>
  <w:num w:numId="33">
    <w:abstractNumId w:val="30"/>
  </w:num>
  <w:num w:numId="34">
    <w:abstractNumId w:val="32"/>
  </w:num>
  <w:num w:numId="35">
    <w:abstractNumId w:val="28"/>
  </w:num>
  <w:num w:numId="36">
    <w:abstractNumId w:val="7"/>
  </w:num>
  <w:num w:numId="37">
    <w:abstractNumId w:val="14"/>
  </w:num>
  <w:num w:numId="38">
    <w:abstractNumId w:val="24"/>
  </w:num>
  <w:num w:numId="39">
    <w:abstractNumId w:val="25"/>
  </w:num>
  <w:num w:numId="40">
    <w:abstractNumId w:val="43"/>
  </w:num>
  <w:num w:numId="41">
    <w:abstractNumId w:val="17"/>
  </w:num>
  <w:num w:numId="42">
    <w:abstractNumId w:val="9"/>
  </w:num>
  <w:num w:numId="43">
    <w:abstractNumId w:val="18"/>
  </w:num>
  <w:num w:numId="44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07DE"/>
    <w:rsid w:val="00003CDF"/>
    <w:rsid w:val="00004C01"/>
    <w:rsid w:val="0000576A"/>
    <w:rsid w:val="00006470"/>
    <w:rsid w:val="00013264"/>
    <w:rsid w:val="00015774"/>
    <w:rsid w:val="00021291"/>
    <w:rsid w:val="0002391F"/>
    <w:rsid w:val="000331DF"/>
    <w:rsid w:val="000503CA"/>
    <w:rsid w:val="000679FD"/>
    <w:rsid w:val="00071F57"/>
    <w:rsid w:val="00074DDC"/>
    <w:rsid w:val="00086D9A"/>
    <w:rsid w:val="000951D1"/>
    <w:rsid w:val="00095677"/>
    <w:rsid w:val="0009639C"/>
    <w:rsid w:val="000968E0"/>
    <w:rsid w:val="000A1522"/>
    <w:rsid w:val="000A4314"/>
    <w:rsid w:val="000A4694"/>
    <w:rsid w:val="000A54A8"/>
    <w:rsid w:val="000A74BE"/>
    <w:rsid w:val="000B005D"/>
    <w:rsid w:val="000B1949"/>
    <w:rsid w:val="000B4FFB"/>
    <w:rsid w:val="000C322B"/>
    <w:rsid w:val="000C346E"/>
    <w:rsid w:val="000D67ED"/>
    <w:rsid w:val="000E54E0"/>
    <w:rsid w:val="000E5FCA"/>
    <w:rsid w:val="000E7612"/>
    <w:rsid w:val="000F32AC"/>
    <w:rsid w:val="000F3BF6"/>
    <w:rsid w:val="000F6FAD"/>
    <w:rsid w:val="0010135D"/>
    <w:rsid w:val="00104509"/>
    <w:rsid w:val="001050D9"/>
    <w:rsid w:val="001079B2"/>
    <w:rsid w:val="0011084E"/>
    <w:rsid w:val="00111230"/>
    <w:rsid w:val="00123DB3"/>
    <w:rsid w:val="00133850"/>
    <w:rsid w:val="00137075"/>
    <w:rsid w:val="00140CA3"/>
    <w:rsid w:val="00140D93"/>
    <w:rsid w:val="00141F9A"/>
    <w:rsid w:val="00142966"/>
    <w:rsid w:val="00142C1E"/>
    <w:rsid w:val="001564EE"/>
    <w:rsid w:val="001572D3"/>
    <w:rsid w:val="00162FC5"/>
    <w:rsid w:val="001647FB"/>
    <w:rsid w:val="00164F2F"/>
    <w:rsid w:val="00166543"/>
    <w:rsid w:val="00166CB1"/>
    <w:rsid w:val="0016732D"/>
    <w:rsid w:val="0017085F"/>
    <w:rsid w:val="00173608"/>
    <w:rsid w:val="0017662A"/>
    <w:rsid w:val="00182172"/>
    <w:rsid w:val="0018754F"/>
    <w:rsid w:val="00193C15"/>
    <w:rsid w:val="001962D6"/>
    <w:rsid w:val="001B23C2"/>
    <w:rsid w:val="001B36EF"/>
    <w:rsid w:val="001B63A9"/>
    <w:rsid w:val="001C0081"/>
    <w:rsid w:val="001C200F"/>
    <w:rsid w:val="001C6B1A"/>
    <w:rsid w:val="001D0869"/>
    <w:rsid w:val="001E27F9"/>
    <w:rsid w:val="001E7F1F"/>
    <w:rsid w:val="001F3FD5"/>
    <w:rsid w:val="001F5A8E"/>
    <w:rsid w:val="001F5CA9"/>
    <w:rsid w:val="00201721"/>
    <w:rsid w:val="00215587"/>
    <w:rsid w:val="0022068B"/>
    <w:rsid w:val="00220815"/>
    <w:rsid w:val="00224458"/>
    <w:rsid w:val="002246CC"/>
    <w:rsid w:val="00233D5C"/>
    <w:rsid w:val="0023650A"/>
    <w:rsid w:val="00243378"/>
    <w:rsid w:val="002441C5"/>
    <w:rsid w:val="00253684"/>
    <w:rsid w:val="00255D43"/>
    <w:rsid w:val="002579D8"/>
    <w:rsid w:val="002610E8"/>
    <w:rsid w:val="00270FC8"/>
    <w:rsid w:val="002716C9"/>
    <w:rsid w:val="00283693"/>
    <w:rsid w:val="00283ADF"/>
    <w:rsid w:val="00286429"/>
    <w:rsid w:val="00286F22"/>
    <w:rsid w:val="0029305E"/>
    <w:rsid w:val="002930ED"/>
    <w:rsid w:val="0029436B"/>
    <w:rsid w:val="00294EA4"/>
    <w:rsid w:val="002A01BB"/>
    <w:rsid w:val="002A3B3B"/>
    <w:rsid w:val="002B44D7"/>
    <w:rsid w:val="002C11A2"/>
    <w:rsid w:val="002C146A"/>
    <w:rsid w:val="002C3BD8"/>
    <w:rsid w:val="002D1468"/>
    <w:rsid w:val="002D1F5A"/>
    <w:rsid w:val="002D4C13"/>
    <w:rsid w:val="002D512D"/>
    <w:rsid w:val="002E0300"/>
    <w:rsid w:val="002E0B8C"/>
    <w:rsid w:val="002E49F3"/>
    <w:rsid w:val="002E5029"/>
    <w:rsid w:val="002E5FDF"/>
    <w:rsid w:val="002E7B9D"/>
    <w:rsid w:val="002E7CDE"/>
    <w:rsid w:val="002F3703"/>
    <w:rsid w:val="00311D1A"/>
    <w:rsid w:val="00316D73"/>
    <w:rsid w:val="003175AB"/>
    <w:rsid w:val="00323866"/>
    <w:rsid w:val="003246E0"/>
    <w:rsid w:val="0032614A"/>
    <w:rsid w:val="00334276"/>
    <w:rsid w:val="003440AE"/>
    <w:rsid w:val="003478F7"/>
    <w:rsid w:val="0035790F"/>
    <w:rsid w:val="0036026C"/>
    <w:rsid w:val="003609F8"/>
    <w:rsid w:val="00364410"/>
    <w:rsid w:val="003710F4"/>
    <w:rsid w:val="00373553"/>
    <w:rsid w:val="00384CEF"/>
    <w:rsid w:val="003877B8"/>
    <w:rsid w:val="00392DAB"/>
    <w:rsid w:val="0039420A"/>
    <w:rsid w:val="00397D22"/>
    <w:rsid w:val="003A2418"/>
    <w:rsid w:val="003A724E"/>
    <w:rsid w:val="003B44B1"/>
    <w:rsid w:val="003B5B7D"/>
    <w:rsid w:val="003B5D11"/>
    <w:rsid w:val="003C3205"/>
    <w:rsid w:val="003C75C2"/>
    <w:rsid w:val="003D0CBB"/>
    <w:rsid w:val="003D14EE"/>
    <w:rsid w:val="003D7CF6"/>
    <w:rsid w:val="003E44F8"/>
    <w:rsid w:val="003E4895"/>
    <w:rsid w:val="003E690E"/>
    <w:rsid w:val="003F06BB"/>
    <w:rsid w:val="003F607A"/>
    <w:rsid w:val="003F65CC"/>
    <w:rsid w:val="00406AD3"/>
    <w:rsid w:val="00411EB5"/>
    <w:rsid w:val="004120CF"/>
    <w:rsid w:val="00413DCB"/>
    <w:rsid w:val="004158B3"/>
    <w:rsid w:val="004218E5"/>
    <w:rsid w:val="0042201B"/>
    <w:rsid w:val="0042253A"/>
    <w:rsid w:val="004253AC"/>
    <w:rsid w:val="00426FD8"/>
    <w:rsid w:val="00431986"/>
    <w:rsid w:val="00432A96"/>
    <w:rsid w:val="00433CC4"/>
    <w:rsid w:val="00435900"/>
    <w:rsid w:val="00441C63"/>
    <w:rsid w:val="0044556B"/>
    <w:rsid w:val="00446CFC"/>
    <w:rsid w:val="00457026"/>
    <w:rsid w:val="00460EB0"/>
    <w:rsid w:val="004619ED"/>
    <w:rsid w:val="004667CA"/>
    <w:rsid w:val="00473282"/>
    <w:rsid w:val="0047399B"/>
    <w:rsid w:val="004779B0"/>
    <w:rsid w:val="00477F25"/>
    <w:rsid w:val="00486C66"/>
    <w:rsid w:val="004945EB"/>
    <w:rsid w:val="004A4CC3"/>
    <w:rsid w:val="004A775E"/>
    <w:rsid w:val="004B5DD0"/>
    <w:rsid w:val="004C7A25"/>
    <w:rsid w:val="004E172E"/>
    <w:rsid w:val="004E4B12"/>
    <w:rsid w:val="004F5759"/>
    <w:rsid w:val="0050055F"/>
    <w:rsid w:val="00500D20"/>
    <w:rsid w:val="005049AA"/>
    <w:rsid w:val="00505CFF"/>
    <w:rsid w:val="00507820"/>
    <w:rsid w:val="005101B6"/>
    <w:rsid w:val="00510CB6"/>
    <w:rsid w:val="00523E00"/>
    <w:rsid w:val="00525B61"/>
    <w:rsid w:val="005325A7"/>
    <w:rsid w:val="00535401"/>
    <w:rsid w:val="005378EC"/>
    <w:rsid w:val="00550069"/>
    <w:rsid w:val="005536E2"/>
    <w:rsid w:val="00554D3C"/>
    <w:rsid w:val="00556740"/>
    <w:rsid w:val="0055706F"/>
    <w:rsid w:val="005602CD"/>
    <w:rsid w:val="00565EC8"/>
    <w:rsid w:val="00580C9B"/>
    <w:rsid w:val="00580E36"/>
    <w:rsid w:val="005822CA"/>
    <w:rsid w:val="00585F8D"/>
    <w:rsid w:val="0059121B"/>
    <w:rsid w:val="005915D2"/>
    <w:rsid w:val="0059285B"/>
    <w:rsid w:val="0059381D"/>
    <w:rsid w:val="005A1AFD"/>
    <w:rsid w:val="005A3C5C"/>
    <w:rsid w:val="005A6862"/>
    <w:rsid w:val="005A7D99"/>
    <w:rsid w:val="005B08C2"/>
    <w:rsid w:val="005B424C"/>
    <w:rsid w:val="005B62E5"/>
    <w:rsid w:val="005C677B"/>
    <w:rsid w:val="005D0093"/>
    <w:rsid w:val="005D0263"/>
    <w:rsid w:val="005D1C2B"/>
    <w:rsid w:val="005D565F"/>
    <w:rsid w:val="005D5E8E"/>
    <w:rsid w:val="005D728F"/>
    <w:rsid w:val="005F7591"/>
    <w:rsid w:val="005F79BB"/>
    <w:rsid w:val="005F7B3B"/>
    <w:rsid w:val="00604422"/>
    <w:rsid w:val="00607B29"/>
    <w:rsid w:val="006163A1"/>
    <w:rsid w:val="006163B2"/>
    <w:rsid w:val="00620AD5"/>
    <w:rsid w:val="00620D2B"/>
    <w:rsid w:val="00621085"/>
    <w:rsid w:val="00621281"/>
    <w:rsid w:val="00633DE1"/>
    <w:rsid w:val="00634E15"/>
    <w:rsid w:val="00634F5A"/>
    <w:rsid w:val="00644E68"/>
    <w:rsid w:val="00646692"/>
    <w:rsid w:val="00651A83"/>
    <w:rsid w:val="0065457A"/>
    <w:rsid w:val="00655E63"/>
    <w:rsid w:val="00664F53"/>
    <w:rsid w:val="0066576D"/>
    <w:rsid w:val="00676473"/>
    <w:rsid w:val="00676CC9"/>
    <w:rsid w:val="00677157"/>
    <w:rsid w:val="00677C51"/>
    <w:rsid w:val="00680278"/>
    <w:rsid w:val="0068454D"/>
    <w:rsid w:val="006858FC"/>
    <w:rsid w:val="00687854"/>
    <w:rsid w:val="00690AD0"/>
    <w:rsid w:val="00693671"/>
    <w:rsid w:val="006979D9"/>
    <w:rsid w:val="00697D68"/>
    <w:rsid w:val="006A6B4B"/>
    <w:rsid w:val="006B0385"/>
    <w:rsid w:val="006B6B95"/>
    <w:rsid w:val="006D5B65"/>
    <w:rsid w:val="006D6CC2"/>
    <w:rsid w:val="006D6CEF"/>
    <w:rsid w:val="006E0497"/>
    <w:rsid w:val="006E2DCA"/>
    <w:rsid w:val="006E5057"/>
    <w:rsid w:val="006F4136"/>
    <w:rsid w:val="006F6129"/>
    <w:rsid w:val="007033DD"/>
    <w:rsid w:val="007037B1"/>
    <w:rsid w:val="00720180"/>
    <w:rsid w:val="007201D5"/>
    <w:rsid w:val="0073106E"/>
    <w:rsid w:val="00740DC4"/>
    <w:rsid w:val="00740DD1"/>
    <w:rsid w:val="00743280"/>
    <w:rsid w:val="00743CA6"/>
    <w:rsid w:val="0074539D"/>
    <w:rsid w:val="00746040"/>
    <w:rsid w:val="00746911"/>
    <w:rsid w:val="007537F1"/>
    <w:rsid w:val="0076214E"/>
    <w:rsid w:val="007626A0"/>
    <w:rsid w:val="007715C5"/>
    <w:rsid w:val="00772156"/>
    <w:rsid w:val="00773F0E"/>
    <w:rsid w:val="00774EBC"/>
    <w:rsid w:val="007750CF"/>
    <w:rsid w:val="0077650B"/>
    <w:rsid w:val="00784304"/>
    <w:rsid w:val="00786422"/>
    <w:rsid w:val="00786764"/>
    <w:rsid w:val="00790ABB"/>
    <w:rsid w:val="00790B54"/>
    <w:rsid w:val="00793964"/>
    <w:rsid w:val="00795891"/>
    <w:rsid w:val="007A1788"/>
    <w:rsid w:val="007A18C7"/>
    <w:rsid w:val="007A3121"/>
    <w:rsid w:val="007A3B35"/>
    <w:rsid w:val="007B077E"/>
    <w:rsid w:val="007C4D8C"/>
    <w:rsid w:val="007C4F25"/>
    <w:rsid w:val="007D3D2B"/>
    <w:rsid w:val="007D4155"/>
    <w:rsid w:val="007D52DF"/>
    <w:rsid w:val="007D625E"/>
    <w:rsid w:val="007E094A"/>
    <w:rsid w:val="007E0DB2"/>
    <w:rsid w:val="007E0FA8"/>
    <w:rsid w:val="007E4240"/>
    <w:rsid w:val="007E59FB"/>
    <w:rsid w:val="007E64E3"/>
    <w:rsid w:val="007E7648"/>
    <w:rsid w:val="007F1F4D"/>
    <w:rsid w:val="007F6E45"/>
    <w:rsid w:val="00803E3A"/>
    <w:rsid w:val="0080652E"/>
    <w:rsid w:val="00807F27"/>
    <w:rsid w:val="008105E2"/>
    <w:rsid w:val="00817767"/>
    <w:rsid w:val="00824C22"/>
    <w:rsid w:val="00827ED2"/>
    <w:rsid w:val="00832F57"/>
    <w:rsid w:val="008346BB"/>
    <w:rsid w:val="008358F6"/>
    <w:rsid w:val="008362E8"/>
    <w:rsid w:val="00836DA3"/>
    <w:rsid w:val="0084071F"/>
    <w:rsid w:val="0084081E"/>
    <w:rsid w:val="0084522E"/>
    <w:rsid w:val="00845FA5"/>
    <w:rsid w:val="0084755F"/>
    <w:rsid w:val="008529F5"/>
    <w:rsid w:val="00856387"/>
    <w:rsid w:val="00856C6D"/>
    <w:rsid w:val="00863C1A"/>
    <w:rsid w:val="00867B15"/>
    <w:rsid w:val="00871C4E"/>
    <w:rsid w:val="00873C71"/>
    <w:rsid w:val="00877535"/>
    <w:rsid w:val="00884C3C"/>
    <w:rsid w:val="00886C2E"/>
    <w:rsid w:val="008A0350"/>
    <w:rsid w:val="008A1191"/>
    <w:rsid w:val="008A1F4E"/>
    <w:rsid w:val="008B1FBB"/>
    <w:rsid w:val="008B43B5"/>
    <w:rsid w:val="008B558E"/>
    <w:rsid w:val="008C1C30"/>
    <w:rsid w:val="008C7362"/>
    <w:rsid w:val="008D42FD"/>
    <w:rsid w:val="008E0CE2"/>
    <w:rsid w:val="008E1C95"/>
    <w:rsid w:val="008E3CE6"/>
    <w:rsid w:val="008E5753"/>
    <w:rsid w:val="008F2AEE"/>
    <w:rsid w:val="00900685"/>
    <w:rsid w:val="009008CF"/>
    <w:rsid w:val="009012E0"/>
    <w:rsid w:val="00915C92"/>
    <w:rsid w:val="00916BF7"/>
    <w:rsid w:val="0091738F"/>
    <w:rsid w:val="0091743B"/>
    <w:rsid w:val="00917456"/>
    <w:rsid w:val="009176E3"/>
    <w:rsid w:val="00920366"/>
    <w:rsid w:val="009249A6"/>
    <w:rsid w:val="00925912"/>
    <w:rsid w:val="00927642"/>
    <w:rsid w:val="00932E18"/>
    <w:rsid w:val="009375F3"/>
    <w:rsid w:val="00947E18"/>
    <w:rsid w:val="00961288"/>
    <w:rsid w:val="009632D2"/>
    <w:rsid w:val="00964E29"/>
    <w:rsid w:val="009738C0"/>
    <w:rsid w:val="00974279"/>
    <w:rsid w:val="0097549F"/>
    <w:rsid w:val="00976712"/>
    <w:rsid w:val="009774BC"/>
    <w:rsid w:val="00982B83"/>
    <w:rsid w:val="00992515"/>
    <w:rsid w:val="009977D7"/>
    <w:rsid w:val="009A3BAF"/>
    <w:rsid w:val="009A65D9"/>
    <w:rsid w:val="009B6031"/>
    <w:rsid w:val="009C09E8"/>
    <w:rsid w:val="009C1C64"/>
    <w:rsid w:val="009C2277"/>
    <w:rsid w:val="009C4416"/>
    <w:rsid w:val="009C60A2"/>
    <w:rsid w:val="009D2243"/>
    <w:rsid w:val="009D7D80"/>
    <w:rsid w:val="009E3FFB"/>
    <w:rsid w:val="009F073C"/>
    <w:rsid w:val="009F339A"/>
    <w:rsid w:val="009F4884"/>
    <w:rsid w:val="00A0126D"/>
    <w:rsid w:val="00A129B6"/>
    <w:rsid w:val="00A157E7"/>
    <w:rsid w:val="00A15DBE"/>
    <w:rsid w:val="00A17603"/>
    <w:rsid w:val="00A216A0"/>
    <w:rsid w:val="00A21A38"/>
    <w:rsid w:val="00A24A81"/>
    <w:rsid w:val="00A30E00"/>
    <w:rsid w:val="00A34D95"/>
    <w:rsid w:val="00A36C4D"/>
    <w:rsid w:val="00A37328"/>
    <w:rsid w:val="00A4360C"/>
    <w:rsid w:val="00A514EB"/>
    <w:rsid w:val="00A57030"/>
    <w:rsid w:val="00A574C1"/>
    <w:rsid w:val="00A62D67"/>
    <w:rsid w:val="00A67A9A"/>
    <w:rsid w:val="00A91C26"/>
    <w:rsid w:val="00A93887"/>
    <w:rsid w:val="00A94DFD"/>
    <w:rsid w:val="00A95BB2"/>
    <w:rsid w:val="00AA0108"/>
    <w:rsid w:val="00AA2476"/>
    <w:rsid w:val="00AA2859"/>
    <w:rsid w:val="00AA4BF4"/>
    <w:rsid w:val="00AB5C1D"/>
    <w:rsid w:val="00AB748A"/>
    <w:rsid w:val="00AD16FE"/>
    <w:rsid w:val="00AD225D"/>
    <w:rsid w:val="00AD2C26"/>
    <w:rsid w:val="00AD2F68"/>
    <w:rsid w:val="00AE1B51"/>
    <w:rsid w:val="00AF156B"/>
    <w:rsid w:val="00AF1797"/>
    <w:rsid w:val="00AF64F1"/>
    <w:rsid w:val="00B041AE"/>
    <w:rsid w:val="00B04DCA"/>
    <w:rsid w:val="00B06338"/>
    <w:rsid w:val="00B067BA"/>
    <w:rsid w:val="00B16325"/>
    <w:rsid w:val="00B23BAC"/>
    <w:rsid w:val="00B32749"/>
    <w:rsid w:val="00B3403D"/>
    <w:rsid w:val="00B37E1A"/>
    <w:rsid w:val="00B40F45"/>
    <w:rsid w:val="00B41DE0"/>
    <w:rsid w:val="00B42CE0"/>
    <w:rsid w:val="00B45F60"/>
    <w:rsid w:val="00B52AA2"/>
    <w:rsid w:val="00B530A3"/>
    <w:rsid w:val="00B638CE"/>
    <w:rsid w:val="00B67253"/>
    <w:rsid w:val="00B67C5D"/>
    <w:rsid w:val="00B72CF7"/>
    <w:rsid w:val="00B73412"/>
    <w:rsid w:val="00B734B0"/>
    <w:rsid w:val="00B7764D"/>
    <w:rsid w:val="00B857CE"/>
    <w:rsid w:val="00B8796B"/>
    <w:rsid w:val="00B91CC8"/>
    <w:rsid w:val="00B92693"/>
    <w:rsid w:val="00B933A7"/>
    <w:rsid w:val="00B944DA"/>
    <w:rsid w:val="00B947FE"/>
    <w:rsid w:val="00B95844"/>
    <w:rsid w:val="00B95953"/>
    <w:rsid w:val="00B95CC7"/>
    <w:rsid w:val="00BA047C"/>
    <w:rsid w:val="00BA0A42"/>
    <w:rsid w:val="00BA1057"/>
    <w:rsid w:val="00BA251D"/>
    <w:rsid w:val="00BA38C9"/>
    <w:rsid w:val="00BA575C"/>
    <w:rsid w:val="00BA719E"/>
    <w:rsid w:val="00BB00A0"/>
    <w:rsid w:val="00BB58BF"/>
    <w:rsid w:val="00BC2461"/>
    <w:rsid w:val="00BC2E6D"/>
    <w:rsid w:val="00BD6CED"/>
    <w:rsid w:val="00BE2F0F"/>
    <w:rsid w:val="00BE54CF"/>
    <w:rsid w:val="00BE670D"/>
    <w:rsid w:val="00C00A0C"/>
    <w:rsid w:val="00C10404"/>
    <w:rsid w:val="00C1317C"/>
    <w:rsid w:val="00C26BDD"/>
    <w:rsid w:val="00C27960"/>
    <w:rsid w:val="00C34BC5"/>
    <w:rsid w:val="00C41634"/>
    <w:rsid w:val="00C43BDE"/>
    <w:rsid w:val="00C45BD3"/>
    <w:rsid w:val="00C461AF"/>
    <w:rsid w:val="00C52C98"/>
    <w:rsid w:val="00C535F8"/>
    <w:rsid w:val="00C54CAC"/>
    <w:rsid w:val="00C56891"/>
    <w:rsid w:val="00C62C68"/>
    <w:rsid w:val="00C632BE"/>
    <w:rsid w:val="00C63721"/>
    <w:rsid w:val="00C64C21"/>
    <w:rsid w:val="00C6511F"/>
    <w:rsid w:val="00C65DC8"/>
    <w:rsid w:val="00C7158C"/>
    <w:rsid w:val="00C72918"/>
    <w:rsid w:val="00C807ED"/>
    <w:rsid w:val="00C8613C"/>
    <w:rsid w:val="00C91F04"/>
    <w:rsid w:val="00C92E09"/>
    <w:rsid w:val="00C95E8D"/>
    <w:rsid w:val="00C95F24"/>
    <w:rsid w:val="00CA262E"/>
    <w:rsid w:val="00CA5C23"/>
    <w:rsid w:val="00CB5061"/>
    <w:rsid w:val="00CB510F"/>
    <w:rsid w:val="00CC0A3F"/>
    <w:rsid w:val="00CC32DB"/>
    <w:rsid w:val="00CC6577"/>
    <w:rsid w:val="00CD4497"/>
    <w:rsid w:val="00CD49FE"/>
    <w:rsid w:val="00CE3563"/>
    <w:rsid w:val="00CE5247"/>
    <w:rsid w:val="00D0313D"/>
    <w:rsid w:val="00D066D5"/>
    <w:rsid w:val="00D111F0"/>
    <w:rsid w:val="00D11857"/>
    <w:rsid w:val="00D11DF1"/>
    <w:rsid w:val="00D15B36"/>
    <w:rsid w:val="00D15F05"/>
    <w:rsid w:val="00D17AE4"/>
    <w:rsid w:val="00D2244A"/>
    <w:rsid w:val="00D23F6E"/>
    <w:rsid w:val="00D2671C"/>
    <w:rsid w:val="00D26CFF"/>
    <w:rsid w:val="00D5224D"/>
    <w:rsid w:val="00D52D02"/>
    <w:rsid w:val="00D54C7A"/>
    <w:rsid w:val="00D5513B"/>
    <w:rsid w:val="00D6116E"/>
    <w:rsid w:val="00D6590E"/>
    <w:rsid w:val="00D739A0"/>
    <w:rsid w:val="00D74F81"/>
    <w:rsid w:val="00D82EF7"/>
    <w:rsid w:val="00D85A4D"/>
    <w:rsid w:val="00D87D09"/>
    <w:rsid w:val="00D93C7D"/>
    <w:rsid w:val="00D96693"/>
    <w:rsid w:val="00DA235F"/>
    <w:rsid w:val="00DA2AA0"/>
    <w:rsid w:val="00DB1715"/>
    <w:rsid w:val="00DB5A09"/>
    <w:rsid w:val="00DC2AB8"/>
    <w:rsid w:val="00DC32BA"/>
    <w:rsid w:val="00DC6734"/>
    <w:rsid w:val="00DE6B9A"/>
    <w:rsid w:val="00DF74D0"/>
    <w:rsid w:val="00E0132B"/>
    <w:rsid w:val="00E071AC"/>
    <w:rsid w:val="00E12483"/>
    <w:rsid w:val="00E1411F"/>
    <w:rsid w:val="00E20A38"/>
    <w:rsid w:val="00E22DFE"/>
    <w:rsid w:val="00E244C6"/>
    <w:rsid w:val="00E35ADE"/>
    <w:rsid w:val="00E41550"/>
    <w:rsid w:val="00E464B4"/>
    <w:rsid w:val="00E5148E"/>
    <w:rsid w:val="00E54D68"/>
    <w:rsid w:val="00E5592E"/>
    <w:rsid w:val="00E56038"/>
    <w:rsid w:val="00E61ED0"/>
    <w:rsid w:val="00E67318"/>
    <w:rsid w:val="00E7106F"/>
    <w:rsid w:val="00E77615"/>
    <w:rsid w:val="00E8093D"/>
    <w:rsid w:val="00E814F9"/>
    <w:rsid w:val="00E816D5"/>
    <w:rsid w:val="00E91DF4"/>
    <w:rsid w:val="00E96A40"/>
    <w:rsid w:val="00EA2830"/>
    <w:rsid w:val="00EA4026"/>
    <w:rsid w:val="00EA4672"/>
    <w:rsid w:val="00EA4AAA"/>
    <w:rsid w:val="00EA6132"/>
    <w:rsid w:val="00EA6E83"/>
    <w:rsid w:val="00EB04E0"/>
    <w:rsid w:val="00EB12CD"/>
    <w:rsid w:val="00EB1915"/>
    <w:rsid w:val="00EB2F04"/>
    <w:rsid w:val="00EB560E"/>
    <w:rsid w:val="00EB664E"/>
    <w:rsid w:val="00ED1A5A"/>
    <w:rsid w:val="00ED1EFA"/>
    <w:rsid w:val="00ED7F2A"/>
    <w:rsid w:val="00EE0B3E"/>
    <w:rsid w:val="00EE213D"/>
    <w:rsid w:val="00EE634C"/>
    <w:rsid w:val="00F005F5"/>
    <w:rsid w:val="00F00903"/>
    <w:rsid w:val="00F06328"/>
    <w:rsid w:val="00F12C0C"/>
    <w:rsid w:val="00F14FCE"/>
    <w:rsid w:val="00F2380C"/>
    <w:rsid w:val="00F23C71"/>
    <w:rsid w:val="00F25D2C"/>
    <w:rsid w:val="00F31D84"/>
    <w:rsid w:val="00F341B2"/>
    <w:rsid w:val="00F40B5A"/>
    <w:rsid w:val="00F41AE6"/>
    <w:rsid w:val="00F41FF2"/>
    <w:rsid w:val="00F50908"/>
    <w:rsid w:val="00F60F22"/>
    <w:rsid w:val="00F62A9E"/>
    <w:rsid w:val="00F66D25"/>
    <w:rsid w:val="00F82921"/>
    <w:rsid w:val="00F9013E"/>
    <w:rsid w:val="00F92BFE"/>
    <w:rsid w:val="00F92FAB"/>
    <w:rsid w:val="00FA5488"/>
    <w:rsid w:val="00FB4F10"/>
    <w:rsid w:val="00FB555F"/>
    <w:rsid w:val="00FD0EE2"/>
    <w:rsid w:val="00FD140A"/>
    <w:rsid w:val="00FD4127"/>
    <w:rsid w:val="00FD5ADD"/>
    <w:rsid w:val="00FE0DF6"/>
    <w:rsid w:val="00FF13EB"/>
    <w:rsid w:val="00FF17A5"/>
    <w:rsid w:val="00FF2351"/>
    <w:rsid w:val="00FF2D3C"/>
    <w:rsid w:val="00FF4730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8649C-A17B-4714-A265-2F517FB5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Sledovanodkaz">
    <w:name w:val="FollowedHyperlink"/>
    <w:rsid w:val="00915C92"/>
    <w:rPr>
      <w:color w:val="954F72"/>
      <w:u w:val="single"/>
    </w:rPr>
  </w:style>
  <w:style w:type="character" w:customStyle="1" w:styleId="TextpoznpodarouChar">
    <w:name w:val="Text pozn. pod čarou Char"/>
    <w:link w:val="Textpoznpodarou"/>
    <w:semiHidden/>
    <w:rsid w:val="003A2418"/>
  </w:style>
  <w:style w:type="character" w:customStyle="1" w:styleId="KRUTEXTODSTAVCEChar">
    <w:name w:val="_KRU_TEXT_ODSTAVCE Char"/>
    <w:link w:val="KRUTEXTODSTAVCE"/>
    <w:locked/>
    <w:rsid w:val="00074DDC"/>
    <w:rPr>
      <w:rFonts w:ascii="Arial" w:hAnsi="Arial" w:cs="Arial"/>
      <w:szCs w:val="24"/>
    </w:rPr>
  </w:style>
  <w:style w:type="paragraph" w:customStyle="1" w:styleId="KRUTEXTODSTAVCE">
    <w:name w:val="_KRU_TEXT_ODSTAVCE"/>
    <w:basedOn w:val="Normln"/>
    <w:link w:val="KRUTEXTODSTAVCEChar"/>
    <w:rsid w:val="00074DDC"/>
    <w:pPr>
      <w:spacing w:line="288" w:lineRule="auto"/>
      <w:jc w:val="both"/>
    </w:pPr>
    <w:rPr>
      <w:rFonts w:ascii="Arial" w:hAnsi="Arial" w:cs="Arial"/>
      <w:sz w:val="20"/>
    </w:rPr>
  </w:style>
  <w:style w:type="paragraph" w:styleId="Odstavecseseznamem">
    <w:name w:val="List Paragraph"/>
    <w:basedOn w:val="Normln"/>
    <w:uiPriority w:val="34"/>
    <w:qFormat/>
    <w:rsid w:val="00FF499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13" Type="http://schemas.openxmlformats.org/officeDocument/2006/relationships/hyperlink" Target="http://www.kr-vysocina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-vysocina.cz/publicit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r-vysocina.cz/publici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dvysociny.cz" TargetMode="External"/><Relationship Id="rId14" Type="http://schemas.openxmlformats.org/officeDocument/2006/relationships/hyperlink" Target="http://www.kr-vysocina.cz/publicit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E8907-B479-437C-8718-56814140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2583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17789</CharactersWithSpaces>
  <SharedDoc>false</SharedDoc>
  <HLinks>
    <vt:vector size="126" baseType="variant">
      <vt:variant>
        <vt:i4>3211372</vt:i4>
      </vt:variant>
      <vt:variant>
        <vt:i4>63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60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57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54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51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48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3211372</vt:i4>
      </vt:variant>
      <vt:variant>
        <vt:i4>42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39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36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30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27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24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3538964</vt:i4>
      </vt:variant>
      <vt:variant>
        <vt:i4>21</vt:i4>
      </vt:variant>
      <vt:variant>
        <vt:i4>0</vt:i4>
      </vt:variant>
      <vt:variant>
        <vt:i4>5</vt:i4>
      </vt:variant>
      <vt:variant>
        <vt:lpwstr>mailto:pokorny.josef@kr-vysocina.cz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https://rejstriky.msmt.cz/rejskol/</vt:lpwstr>
      </vt:variant>
      <vt:variant>
        <vt:lpwstr/>
      </vt:variant>
      <vt:variant>
        <vt:i4>8060977</vt:i4>
      </vt:variant>
      <vt:variant>
        <vt:i4>15</vt:i4>
      </vt:variant>
      <vt:variant>
        <vt:i4>0</vt:i4>
      </vt:variant>
      <vt:variant>
        <vt:i4>5</vt:i4>
      </vt:variant>
      <vt:variant>
        <vt:lpwstr>http://www.kr-vysocina.cz/podatelna-krajskeho-uradu-kraje-vysocina/d4032052/p1=2052</vt:lpwstr>
      </vt:variant>
      <vt:variant>
        <vt:lpwstr/>
      </vt:variant>
      <vt:variant>
        <vt:i4>3866693</vt:i4>
      </vt:variant>
      <vt:variant>
        <vt:i4>12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4980757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http://www.kr-vysocina.cz/edotace</vt:lpwstr>
      </vt:variant>
      <vt:variant>
        <vt:lpwstr/>
      </vt:variant>
      <vt:variant>
        <vt:i4>8323134</vt:i4>
      </vt:variant>
      <vt:variant>
        <vt:i4>6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3538981</vt:i4>
      </vt:variant>
      <vt:variant>
        <vt:i4>3</vt:i4>
      </vt:variant>
      <vt:variant>
        <vt:i4>0</vt:i4>
      </vt:variant>
      <vt:variant>
        <vt:i4>5</vt:i4>
      </vt:variant>
      <vt:variant>
        <vt:lpwstr>https://www.kr-vysocina.cz/program-prevence-kriminality-na-rok-2021/ds-304671/archiv=0&amp;p1=48688</vt:lpwstr>
      </vt:variant>
      <vt:variant>
        <vt:lpwstr/>
      </vt:variant>
      <vt:variant>
        <vt:i4>3538981</vt:i4>
      </vt:variant>
      <vt:variant>
        <vt:i4>0</vt:i4>
      </vt:variant>
      <vt:variant>
        <vt:i4>0</vt:i4>
      </vt:variant>
      <vt:variant>
        <vt:i4>5</vt:i4>
      </vt:variant>
      <vt:variant>
        <vt:lpwstr>https://www.kr-vysocina.cz/program-prevence-kriminality-na-rok-2021/ds-304671/archiv=0&amp;p1=48688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Pokorný Josef Ing.</cp:lastModifiedBy>
  <cp:revision>2</cp:revision>
  <cp:lastPrinted>2021-01-12T08:51:00Z</cp:lastPrinted>
  <dcterms:created xsi:type="dcterms:W3CDTF">2021-02-03T08:48:00Z</dcterms:created>
  <dcterms:modified xsi:type="dcterms:W3CDTF">2021-02-03T08:48:00Z</dcterms:modified>
</cp:coreProperties>
</file>